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3AA24" w14:textId="4C4F78A5" w:rsidR="00DD3811" w:rsidRPr="009542BE" w:rsidRDefault="00DD3811" w:rsidP="00005F39">
      <w:pPr>
        <w:pStyle w:val="NoSpacing"/>
        <w:spacing w:after="200"/>
        <w:rPr>
          <w:rFonts w:ascii="Times New Roman" w:hAnsi="Times New Roman"/>
          <w:noProof/>
          <w:sz w:val="24"/>
          <w:szCs w:val="24"/>
        </w:rPr>
      </w:pPr>
    </w:p>
    <w:p w14:paraId="1FD43107" w14:textId="2A69A047" w:rsidR="00DD3811" w:rsidRPr="009542BE" w:rsidRDefault="00DD3811" w:rsidP="00005F39">
      <w:pPr>
        <w:pStyle w:val="NoSpacing"/>
        <w:spacing w:after="200"/>
        <w:rPr>
          <w:rFonts w:ascii="Times New Roman" w:hAnsi="Times New Roman"/>
          <w:noProof/>
          <w:sz w:val="24"/>
          <w:szCs w:val="24"/>
        </w:rPr>
      </w:pPr>
    </w:p>
    <w:p w14:paraId="31368941" w14:textId="143C44B4" w:rsidR="00DD3811" w:rsidRPr="009542BE" w:rsidRDefault="00DD3811" w:rsidP="00005F39">
      <w:pPr>
        <w:pStyle w:val="NoSpacing"/>
        <w:spacing w:after="200"/>
        <w:rPr>
          <w:rFonts w:ascii="Times New Roman" w:hAnsi="Times New Roman"/>
          <w:noProof/>
          <w:sz w:val="24"/>
          <w:szCs w:val="24"/>
        </w:rPr>
      </w:pPr>
    </w:p>
    <w:p w14:paraId="672468CF" w14:textId="7AD5A89C" w:rsidR="00DD3811" w:rsidRPr="009542BE" w:rsidRDefault="00DD3811" w:rsidP="00005F39">
      <w:pPr>
        <w:pStyle w:val="NoSpacing"/>
        <w:spacing w:after="200"/>
        <w:rPr>
          <w:rFonts w:ascii="Times New Roman" w:hAnsi="Times New Roman"/>
          <w:noProof/>
          <w:sz w:val="24"/>
          <w:szCs w:val="24"/>
        </w:rPr>
      </w:pPr>
    </w:p>
    <w:p w14:paraId="71B25996" w14:textId="77777777" w:rsidR="00DD3811" w:rsidRPr="009542BE" w:rsidRDefault="00DD3811" w:rsidP="00005F39">
      <w:pPr>
        <w:pStyle w:val="NoSpacing"/>
        <w:spacing w:after="200"/>
        <w:rPr>
          <w:rFonts w:ascii="Times New Roman" w:hAnsi="Times New Roman"/>
          <w:noProof/>
          <w:sz w:val="24"/>
          <w:szCs w:val="24"/>
        </w:rPr>
      </w:pPr>
    </w:p>
    <w:p w14:paraId="7D15176F" w14:textId="77777777" w:rsidR="009542BE" w:rsidRPr="009542BE" w:rsidRDefault="009542BE" w:rsidP="009542BE">
      <w:pPr>
        <w:spacing w:line="240" w:lineRule="auto"/>
        <w:jc w:val="center"/>
        <w:rPr>
          <w:color w:val="000000" w:themeColor="text1"/>
        </w:rPr>
      </w:pPr>
      <w:r w:rsidRPr="009542BE">
        <w:rPr>
          <w:color w:val="000000" w:themeColor="text1"/>
        </w:rPr>
        <w:t>EVALUATION OF A TIERED OPIOID PRESCRIBING GUIDELINE FOR INPATIENT COLORECTAL OPERATIONS</w:t>
      </w:r>
    </w:p>
    <w:p w14:paraId="2D310219" w14:textId="77777777" w:rsidR="009542BE" w:rsidRPr="009542BE" w:rsidRDefault="009542BE" w:rsidP="009542BE">
      <w:pPr>
        <w:spacing w:line="240" w:lineRule="auto"/>
        <w:jc w:val="center"/>
      </w:pPr>
    </w:p>
    <w:p w14:paraId="4C2A4DD3" w14:textId="77777777" w:rsidR="009542BE" w:rsidRPr="009542BE" w:rsidRDefault="009542BE" w:rsidP="009542BE">
      <w:pPr>
        <w:spacing w:line="240" w:lineRule="auto"/>
        <w:jc w:val="center"/>
      </w:pPr>
      <w:r w:rsidRPr="009542BE">
        <w:t>A Master’s Thesis Presented</w:t>
      </w:r>
    </w:p>
    <w:p w14:paraId="0DF88234" w14:textId="77777777" w:rsidR="009542BE" w:rsidRPr="009542BE" w:rsidRDefault="009542BE" w:rsidP="009542BE">
      <w:pPr>
        <w:spacing w:line="240" w:lineRule="auto"/>
        <w:jc w:val="center"/>
      </w:pPr>
    </w:p>
    <w:p w14:paraId="11A7C39C" w14:textId="77777777" w:rsidR="009542BE" w:rsidRPr="009542BE" w:rsidRDefault="009542BE" w:rsidP="009542BE">
      <w:pPr>
        <w:spacing w:line="240" w:lineRule="auto"/>
        <w:jc w:val="center"/>
      </w:pPr>
      <w:r w:rsidRPr="009542BE">
        <w:t>By</w:t>
      </w:r>
    </w:p>
    <w:p w14:paraId="6C07EC6B" w14:textId="77777777" w:rsidR="009542BE" w:rsidRPr="009542BE" w:rsidRDefault="009542BE" w:rsidP="009542BE">
      <w:pPr>
        <w:spacing w:line="240" w:lineRule="auto"/>
        <w:jc w:val="center"/>
      </w:pPr>
    </w:p>
    <w:p w14:paraId="0705C048" w14:textId="77777777" w:rsidR="009542BE" w:rsidRPr="009542BE" w:rsidRDefault="009542BE" w:rsidP="009542BE">
      <w:pPr>
        <w:spacing w:line="240" w:lineRule="auto"/>
        <w:jc w:val="center"/>
      </w:pPr>
      <w:r w:rsidRPr="009542BE">
        <w:t>DAVID CLINTON MEYER</w:t>
      </w:r>
    </w:p>
    <w:p w14:paraId="02AE43EE" w14:textId="77777777" w:rsidR="009542BE" w:rsidRPr="009542BE" w:rsidRDefault="009542BE" w:rsidP="009542BE">
      <w:pPr>
        <w:spacing w:line="240" w:lineRule="auto"/>
        <w:jc w:val="center"/>
      </w:pPr>
    </w:p>
    <w:p w14:paraId="7270B6A8" w14:textId="77777777" w:rsidR="009542BE" w:rsidRPr="009542BE" w:rsidRDefault="009542BE" w:rsidP="009542BE">
      <w:pPr>
        <w:spacing w:line="240" w:lineRule="auto"/>
        <w:jc w:val="center"/>
      </w:pPr>
      <w:r w:rsidRPr="009542BE">
        <w:t xml:space="preserve">Submitted to the Faculty of the </w:t>
      </w:r>
    </w:p>
    <w:p w14:paraId="691C49E3" w14:textId="77777777" w:rsidR="009542BE" w:rsidRPr="009542BE" w:rsidRDefault="009542BE" w:rsidP="009542BE">
      <w:pPr>
        <w:spacing w:line="240" w:lineRule="auto"/>
        <w:jc w:val="center"/>
      </w:pPr>
      <w:r w:rsidRPr="009542BE">
        <w:t>University of Massachusetts Graduate School of Biomedical Sciences, Worcester</w:t>
      </w:r>
    </w:p>
    <w:p w14:paraId="7D4B67CC" w14:textId="77777777" w:rsidR="009542BE" w:rsidRPr="009542BE" w:rsidRDefault="009542BE" w:rsidP="009542BE">
      <w:pPr>
        <w:spacing w:line="240" w:lineRule="auto"/>
        <w:jc w:val="center"/>
      </w:pPr>
      <w:r w:rsidRPr="009542BE">
        <w:t>In partial fulfillment of the requirements for the degree of</w:t>
      </w:r>
    </w:p>
    <w:p w14:paraId="50D9F13F" w14:textId="77777777" w:rsidR="009542BE" w:rsidRPr="009542BE" w:rsidRDefault="009542BE" w:rsidP="009542BE">
      <w:pPr>
        <w:spacing w:line="240" w:lineRule="auto"/>
        <w:jc w:val="center"/>
      </w:pPr>
    </w:p>
    <w:p w14:paraId="5408ECB4" w14:textId="77777777" w:rsidR="009542BE" w:rsidRPr="009542BE" w:rsidRDefault="009542BE" w:rsidP="009542BE">
      <w:pPr>
        <w:spacing w:line="240" w:lineRule="auto"/>
        <w:jc w:val="center"/>
      </w:pPr>
      <w:r w:rsidRPr="009542BE">
        <w:t>MASTER OF SCIENCE</w:t>
      </w:r>
    </w:p>
    <w:p w14:paraId="756DA807" w14:textId="77777777" w:rsidR="009542BE" w:rsidRPr="009542BE" w:rsidRDefault="009542BE" w:rsidP="009542BE">
      <w:pPr>
        <w:spacing w:line="240" w:lineRule="auto"/>
        <w:jc w:val="center"/>
      </w:pPr>
    </w:p>
    <w:p w14:paraId="0AD4114D" w14:textId="77777777" w:rsidR="009542BE" w:rsidRPr="009542BE" w:rsidRDefault="009542BE" w:rsidP="009542BE">
      <w:pPr>
        <w:spacing w:line="240" w:lineRule="auto"/>
        <w:jc w:val="center"/>
      </w:pPr>
      <w:r w:rsidRPr="009542BE">
        <w:t>April 30, 2020</w:t>
      </w:r>
    </w:p>
    <w:p w14:paraId="04A87B16" w14:textId="77777777" w:rsidR="009542BE" w:rsidRPr="009542BE" w:rsidRDefault="009542BE" w:rsidP="009542BE">
      <w:pPr>
        <w:spacing w:line="240" w:lineRule="auto"/>
        <w:jc w:val="center"/>
      </w:pPr>
    </w:p>
    <w:p w14:paraId="4E86B2BD" w14:textId="77777777" w:rsidR="009542BE" w:rsidRPr="009542BE" w:rsidRDefault="009542BE" w:rsidP="009542BE">
      <w:pPr>
        <w:spacing w:line="240" w:lineRule="auto"/>
        <w:jc w:val="center"/>
      </w:pPr>
      <w:r w:rsidRPr="009542BE">
        <w:t>Medical Sciences Clinical Investigation</w:t>
      </w:r>
    </w:p>
    <w:p w14:paraId="4150FBBB" w14:textId="77777777" w:rsidR="00DD3811" w:rsidRPr="009542BE" w:rsidRDefault="00DD3811" w:rsidP="00005F39">
      <w:pPr>
        <w:spacing w:line="240" w:lineRule="auto"/>
        <w:jc w:val="left"/>
      </w:pPr>
      <w:r w:rsidRPr="009542BE">
        <w:br w:type="page"/>
      </w:r>
    </w:p>
    <w:p w14:paraId="006564CD" w14:textId="77777777" w:rsidR="009542BE" w:rsidRPr="009542BE" w:rsidRDefault="009542BE" w:rsidP="009542BE">
      <w:pPr>
        <w:spacing w:line="240" w:lineRule="auto"/>
        <w:jc w:val="center"/>
        <w:rPr>
          <w:color w:val="000000" w:themeColor="text1"/>
        </w:rPr>
      </w:pPr>
      <w:r w:rsidRPr="009542BE">
        <w:rPr>
          <w:color w:val="000000" w:themeColor="text1"/>
        </w:rPr>
        <w:lastRenderedPageBreak/>
        <w:t>EVALUATION OF A TIERED OPIOID PRESCRIBING GUIDELINE FOR INPATIENT COLORECTAL OPERATIONS</w:t>
      </w:r>
    </w:p>
    <w:p w14:paraId="4CD8AE0A" w14:textId="77777777" w:rsidR="009542BE" w:rsidRPr="009542BE" w:rsidRDefault="009542BE" w:rsidP="009542BE">
      <w:pPr>
        <w:spacing w:line="240" w:lineRule="auto"/>
        <w:jc w:val="center"/>
      </w:pPr>
    </w:p>
    <w:p w14:paraId="2F999DDC" w14:textId="77777777" w:rsidR="009542BE" w:rsidRPr="009542BE" w:rsidRDefault="009542BE" w:rsidP="009542BE">
      <w:pPr>
        <w:spacing w:line="240" w:lineRule="auto"/>
        <w:jc w:val="center"/>
      </w:pPr>
      <w:r w:rsidRPr="009542BE">
        <w:t>A Master’s Thesis Presented</w:t>
      </w:r>
    </w:p>
    <w:p w14:paraId="3349DC30" w14:textId="77777777" w:rsidR="009542BE" w:rsidRPr="009542BE" w:rsidRDefault="009542BE" w:rsidP="009542BE">
      <w:pPr>
        <w:spacing w:line="240" w:lineRule="auto"/>
        <w:jc w:val="center"/>
      </w:pPr>
    </w:p>
    <w:p w14:paraId="3390DA0E" w14:textId="77777777" w:rsidR="009542BE" w:rsidRPr="009542BE" w:rsidRDefault="009542BE" w:rsidP="009542BE">
      <w:pPr>
        <w:spacing w:line="240" w:lineRule="auto"/>
        <w:jc w:val="center"/>
      </w:pPr>
      <w:r w:rsidRPr="009542BE">
        <w:t>By</w:t>
      </w:r>
    </w:p>
    <w:p w14:paraId="570A22E7" w14:textId="77777777" w:rsidR="009542BE" w:rsidRPr="009542BE" w:rsidRDefault="009542BE" w:rsidP="009542BE">
      <w:pPr>
        <w:spacing w:line="240" w:lineRule="auto"/>
        <w:jc w:val="center"/>
      </w:pPr>
    </w:p>
    <w:p w14:paraId="3AE9CD43" w14:textId="77777777" w:rsidR="009542BE" w:rsidRPr="009542BE" w:rsidRDefault="009542BE" w:rsidP="009542BE">
      <w:pPr>
        <w:spacing w:line="240" w:lineRule="auto"/>
        <w:jc w:val="center"/>
      </w:pPr>
      <w:r w:rsidRPr="009542BE">
        <w:t>DAVID CLINTON MEYER</w:t>
      </w:r>
    </w:p>
    <w:p w14:paraId="367458E9" w14:textId="77777777" w:rsidR="009542BE" w:rsidRPr="009542BE" w:rsidRDefault="009542BE" w:rsidP="009542BE">
      <w:pPr>
        <w:spacing w:line="240" w:lineRule="auto"/>
        <w:jc w:val="center"/>
      </w:pPr>
    </w:p>
    <w:p w14:paraId="2883A6C2" w14:textId="77777777" w:rsidR="009542BE" w:rsidRPr="009542BE" w:rsidRDefault="009542BE" w:rsidP="009542BE">
      <w:pPr>
        <w:spacing w:line="240" w:lineRule="auto"/>
        <w:jc w:val="center"/>
      </w:pPr>
      <w:r w:rsidRPr="009542BE">
        <w:t>The signatures of the Master’s Thesis Committee signify</w:t>
      </w:r>
    </w:p>
    <w:p w14:paraId="5DA11839" w14:textId="77777777" w:rsidR="009542BE" w:rsidRPr="009542BE" w:rsidRDefault="009542BE" w:rsidP="009542BE">
      <w:pPr>
        <w:spacing w:line="240" w:lineRule="auto"/>
        <w:jc w:val="center"/>
      </w:pPr>
      <w:r w:rsidRPr="009542BE">
        <w:t>completion and approval as the style and content of the Thesis</w:t>
      </w:r>
    </w:p>
    <w:p w14:paraId="082B21F2" w14:textId="797ADF5D" w:rsidR="009542BE" w:rsidRPr="009542BE" w:rsidRDefault="009542BE" w:rsidP="009542BE">
      <w:pPr>
        <w:spacing w:line="240" w:lineRule="auto"/>
        <w:jc w:val="center"/>
      </w:pPr>
    </w:p>
    <w:p w14:paraId="79D7DD08" w14:textId="77777777" w:rsidR="009542BE" w:rsidRPr="009542BE" w:rsidRDefault="009542BE" w:rsidP="009542BE">
      <w:pPr>
        <w:spacing w:line="240" w:lineRule="auto"/>
        <w:jc w:val="center"/>
      </w:pPr>
    </w:p>
    <w:p w14:paraId="20031AED" w14:textId="3A9D6E2F" w:rsidR="009542BE" w:rsidRPr="009542BE" w:rsidRDefault="009542BE" w:rsidP="009542BE">
      <w:pPr>
        <w:spacing w:line="240" w:lineRule="auto"/>
        <w:jc w:val="center"/>
      </w:pPr>
      <w:r w:rsidRPr="009542BE">
        <w:t>_______________________</w:t>
      </w:r>
    </w:p>
    <w:p w14:paraId="0518ED52" w14:textId="5ACAE3D1" w:rsidR="009542BE" w:rsidRPr="009542BE" w:rsidRDefault="009542BE" w:rsidP="009542BE">
      <w:pPr>
        <w:spacing w:line="240" w:lineRule="auto"/>
        <w:jc w:val="center"/>
      </w:pPr>
      <w:r w:rsidRPr="009542BE">
        <w:t>Robert Goldberg, Chair of Committee</w:t>
      </w:r>
    </w:p>
    <w:p w14:paraId="3492A96F" w14:textId="69476B9F" w:rsidR="009542BE" w:rsidRPr="009542BE" w:rsidRDefault="009542BE" w:rsidP="009542BE">
      <w:pPr>
        <w:spacing w:line="240" w:lineRule="auto"/>
        <w:jc w:val="center"/>
      </w:pPr>
    </w:p>
    <w:p w14:paraId="73F8AC5E" w14:textId="77777777" w:rsidR="009542BE" w:rsidRPr="009542BE" w:rsidRDefault="009542BE" w:rsidP="009542BE">
      <w:pPr>
        <w:spacing w:line="240" w:lineRule="auto"/>
        <w:jc w:val="center"/>
      </w:pPr>
    </w:p>
    <w:p w14:paraId="34C5CF31" w14:textId="5AF2189A" w:rsidR="009542BE" w:rsidRPr="009542BE" w:rsidRDefault="009542BE" w:rsidP="009542BE">
      <w:pPr>
        <w:spacing w:line="240" w:lineRule="auto"/>
        <w:jc w:val="center"/>
      </w:pPr>
      <w:r w:rsidRPr="009542BE">
        <w:t>_______________________</w:t>
      </w:r>
    </w:p>
    <w:p w14:paraId="28551298" w14:textId="77777777" w:rsidR="009542BE" w:rsidRPr="009542BE" w:rsidRDefault="009542BE" w:rsidP="009542BE">
      <w:pPr>
        <w:spacing w:line="240" w:lineRule="auto"/>
        <w:jc w:val="center"/>
      </w:pPr>
      <w:r w:rsidRPr="009542BE">
        <w:t>Karim Alavi, Member of Committee</w:t>
      </w:r>
    </w:p>
    <w:p w14:paraId="62B726B6" w14:textId="5938E052" w:rsidR="009542BE" w:rsidRPr="009542BE" w:rsidRDefault="009542BE" w:rsidP="009542BE">
      <w:pPr>
        <w:spacing w:line="240" w:lineRule="auto"/>
        <w:jc w:val="center"/>
      </w:pPr>
    </w:p>
    <w:p w14:paraId="760296CF" w14:textId="77777777" w:rsidR="009542BE" w:rsidRPr="009542BE" w:rsidRDefault="009542BE" w:rsidP="009542BE">
      <w:pPr>
        <w:spacing w:line="240" w:lineRule="auto"/>
        <w:jc w:val="center"/>
      </w:pPr>
    </w:p>
    <w:p w14:paraId="01AC70FF" w14:textId="714E0594" w:rsidR="009542BE" w:rsidRPr="009542BE" w:rsidRDefault="009542BE" w:rsidP="009542BE">
      <w:pPr>
        <w:spacing w:line="240" w:lineRule="auto"/>
        <w:jc w:val="center"/>
      </w:pPr>
      <w:r w:rsidRPr="009542BE">
        <w:t>_______________________</w:t>
      </w:r>
    </w:p>
    <w:p w14:paraId="4F779F22" w14:textId="77777777" w:rsidR="009542BE" w:rsidRPr="009542BE" w:rsidRDefault="009542BE" w:rsidP="009542BE">
      <w:pPr>
        <w:spacing w:line="240" w:lineRule="auto"/>
        <w:jc w:val="center"/>
      </w:pPr>
      <w:r w:rsidRPr="009542BE">
        <w:t xml:space="preserve">Catherine </w:t>
      </w:r>
      <w:proofErr w:type="spellStart"/>
      <w:r w:rsidRPr="009542BE">
        <w:t>Dubé</w:t>
      </w:r>
      <w:proofErr w:type="spellEnd"/>
      <w:r w:rsidRPr="009542BE">
        <w:t>, Member of Committee</w:t>
      </w:r>
    </w:p>
    <w:p w14:paraId="3B20B38C" w14:textId="77777777" w:rsidR="009542BE" w:rsidRPr="009542BE" w:rsidRDefault="009542BE" w:rsidP="009542BE">
      <w:pPr>
        <w:spacing w:line="240" w:lineRule="auto"/>
        <w:jc w:val="center"/>
      </w:pPr>
    </w:p>
    <w:p w14:paraId="163C5C0D" w14:textId="5C60680D" w:rsidR="009542BE" w:rsidRPr="009542BE" w:rsidRDefault="009542BE" w:rsidP="009542BE">
      <w:pPr>
        <w:spacing w:line="240" w:lineRule="auto"/>
        <w:jc w:val="center"/>
      </w:pPr>
    </w:p>
    <w:p w14:paraId="7984A771" w14:textId="555BBE88" w:rsidR="009542BE" w:rsidRPr="009542BE" w:rsidRDefault="009542BE" w:rsidP="009542BE">
      <w:pPr>
        <w:spacing w:line="240" w:lineRule="auto"/>
        <w:jc w:val="center"/>
      </w:pPr>
      <w:r w:rsidRPr="009542BE">
        <w:t>_______________________</w:t>
      </w:r>
    </w:p>
    <w:p w14:paraId="24A425AF" w14:textId="77777777" w:rsidR="009542BE" w:rsidRPr="009542BE" w:rsidRDefault="009542BE" w:rsidP="009542BE">
      <w:pPr>
        <w:spacing w:line="240" w:lineRule="auto"/>
        <w:jc w:val="center"/>
      </w:pPr>
      <w:r w:rsidRPr="009542BE">
        <w:t xml:space="preserve">Jeremy </w:t>
      </w:r>
      <w:proofErr w:type="spellStart"/>
      <w:r w:rsidRPr="009542BE">
        <w:t>Aidlen</w:t>
      </w:r>
      <w:proofErr w:type="spellEnd"/>
      <w:r w:rsidRPr="009542BE">
        <w:t>, Member of Committee</w:t>
      </w:r>
    </w:p>
    <w:p w14:paraId="48465E93" w14:textId="3BA95554" w:rsidR="009542BE" w:rsidRPr="009542BE" w:rsidRDefault="009542BE" w:rsidP="009542BE">
      <w:pPr>
        <w:spacing w:line="240" w:lineRule="auto"/>
        <w:jc w:val="center"/>
      </w:pPr>
    </w:p>
    <w:p w14:paraId="6A3B3CE6" w14:textId="77777777" w:rsidR="009542BE" w:rsidRPr="009542BE" w:rsidRDefault="009542BE" w:rsidP="009542BE">
      <w:pPr>
        <w:spacing w:line="240" w:lineRule="auto"/>
        <w:jc w:val="center"/>
      </w:pPr>
    </w:p>
    <w:p w14:paraId="4EA7097D" w14:textId="77777777" w:rsidR="009542BE" w:rsidRPr="009542BE" w:rsidRDefault="009542BE" w:rsidP="009542BE">
      <w:pPr>
        <w:spacing w:line="240" w:lineRule="auto"/>
        <w:jc w:val="center"/>
      </w:pPr>
      <w:r w:rsidRPr="009542BE">
        <w:t>Signature of the Dean of the Graduate School of Biomedical Sciences signifies that the student has met all master’s degree graduation requirements of the school.</w:t>
      </w:r>
    </w:p>
    <w:p w14:paraId="7923E350" w14:textId="7D9C2508" w:rsidR="009542BE" w:rsidRPr="009542BE" w:rsidRDefault="009542BE" w:rsidP="009542BE">
      <w:pPr>
        <w:spacing w:line="240" w:lineRule="auto"/>
        <w:jc w:val="center"/>
      </w:pPr>
    </w:p>
    <w:p w14:paraId="6A45B02B" w14:textId="77777777" w:rsidR="009542BE" w:rsidRPr="009542BE" w:rsidRDefault="009542BE" w:rsidP="009542BE">
      <w:pPr>
        <w:spacing w:line="240" w:lineRule="auto"/>
        <w:jc w:val="center"/>
      </w:pPr>
    </w:p>
    <w:p w14:paraId="0E846307" w14:textId="77777777" w:rsidR="009542BE" w:rsidRPr="009542BE" w:rsidRDefault="009542BE" w:rsidP="009542BE">
      <w:pPr>
        <w:spacing w:line="240" w:lineRule="auto"/>
        <w:jc w:val="center"/>
      </w:pPr>
      <w:r w:rsidRPr="009542BE">
        <w:t>_______________________</w:t>
      </w:r>
    </w:p>
    <w:p w14:paraId="202435F9" w14:textId="5CEF449F" w:rsidR="009542BE" w:rsidRPr="009542BE" w:rsidRDefault="00E54A44" w:rsidP="009542BE">
      <w:pPr>
        <w:spacing w:line="240" w:lineRule="auto"/>
        <w:jc w:val="center"/>
      </w:pPr>
      <w:r>
        <w:t>Mary Ellen Lane</w:t>
      </w:r>
      <w:r w:rsidR="009542BE" w:rsidRPr="009542BE">
        <w:t>, Ph.D.</w:t>
      </w:r>
    </w:p>
    <w:p w14:paraId="28374755" w14:textId="77777777" w:rsidR="009542BE" w:rsidRPr="009542BE" w:rsidRDefault="009542BE" w:rsidP="009542BE">
      <w:pPr>
        <w:spacing w:line="240" w:lineRule="auto"/>
        <w:jc w:val="center"/>
      </w:pPr>
      <w:r w:rsidRPr="009542BE">
        <w:t>Dean of the Graduate School of Biomedical Sciences</w:t>
      </w:r>
    </w:p>
    <w:p w14:paraId="6BB8525B" w14:textId="77777777" w:rsidR="009542BE" w:rsidRPr="009542BE" w:rsidRDefault="009542BE" w:rsidP="009542BE">
      <w:pPr>
        <w:spacing w:line="240" w:lineRule="auto"/>
        <w:jc w:val="center"/>
      </w:pPr>
    </w:p>
    <w:p w14:paraId="193C5C08" w14:textId="77777777" w:rsidR="009542BE" w:rsidRPr="009542BE" w:rsidRDefault="009542BE" w:rsidP="009542BE">
      <w:pPr>
        <w:spacing w:line="240" w:lineRule="auto"/>
        <w:jc w:val="center"/>
      </w:pPr>
      <w:r w:rsidRPr="009542BE">
        <w:t>Program</w:t>
      </w:r>
    </w:p>
    <w:p w14:paraId="03AD8A80" w14:textId="44DDFFF7" w:rsidR="009542BE" w:rsidRPr="009542BE" w:rsidRDefault="009542BE" w:rsidP="009542BE">
      <w:pPr>
        <w:spacing w:line="240" w:lineRule="auto"/>
        <w:jc w:val="center"/>
      </w:pPr>
      <w:r w:rsidRPr="009542BE">
        <w:t>Master of Science in Clinical Investigation</w:t>
      </w:r>
    </w:p>
    <w:p w14:paraId="13B186DE" w14:textId="77777777" w:rsidR="009542BE" w:rsidRPr="009542BE" w:rsidRDefault="009542BE" w:rsidP="009542BE">
      <w:pPr>
        <w:spacing w:line="240" w:lineRule="auto"/>
        <w:jc w:val="center"/>
      </w:pPr>
    </w:p>
    <w:p w14:paraId="33A7112A" w14:textId="0FFAE9D4" w:rsidR="009542BE" w:rsidRPr="009542BE" w:rsidRDefault="009542BE" w:rsidP="009542BE">
      <w:pPr>
        <w:spacing w:line="240" w:lineRule="auto"/>
        <w:jc w:val="center"/>
      </w:pPr>
      <w:r w:rsidRPr="009542BE">
        <w:t>April 30, 2020</w:t>
      </w:r>
    </w:p>
    <w:p w14:paraId="22BB241E" w14:textId="77777777" w:rsidR="009542BE" w:rsidRPr="009542BE" w:rsidRDefault="009542BE" w:rsidP="00DC712C">
      <w:pPr>
        <w:pStyle w:val="NoSpacing"/>
        <w:spacing w:after="200"/>
        <w:jc w:val="center"/>
        <w:rPr>
          <w:rFonts w:ascii="Times New Roman" w:hAnsi="Times New Roman"/>
          <w:caps/>
          <w:noProof/>
          <w:sz w:val="24"/>
          <w:szCs w:val="24"/>
        </w:rPr>
      </w:pPr>
    </w:p>
    <w:p w14:paraId="193A6763" w14:textId="63605F94" w:rsidR="00DD3811" w:rsidRPr="009542BE" w:rsidRDefault="00DD3811" w:rsidP="00005F39">
      <w:pPr>
        <w:spacing w:line="240" w:lineRule="auto"/>
        <w:jc w:val="left"/>
      </w:pPr>
      <w:r w:rsidRPr="009542BE">
        <w:br w:type="page"/>
      </w:r>
    </w:p>
    <w:p w14:paraId="2A6886DC" w14:textId="77777777" w:rsidR="000B01DE" w:rsidRPr="009542BE" w:rsidRDefault="000B01DE" w:rsidP="00005F39">
      <w:pPr>
        <w:jc w:val="left"/>
        <w:rPr>
          <w:b/>
          <w:bCs/>
          <w:u w:val="single"/>
        </w:rPr>
        <w:sectPr w:rsidR="000B01DE" w:rsidRPr="009542BE" w:rsidSect="00130954">
          <w:headerReference w:type="even" r:id="rId8"/>
          <w:headerReference w:type="default" r:id="rId9"/>
          <w:footerReference w:type="default" r:id="rId10"/>
          <w:type w:val="continuous"/>
          <w:pgSz w:w="12240" w:h="15840" w:code="1"/>
          <w:pgMar w:top="1440" w:right="1440" w:bottom="1440" w:left="1440" w:header="720" w:footer="720" w:gutter="0"/>
          <w:pgNumType w:fmt="lowerRoman" w:start="3"/>
          <w:cols w:space="720"/>
          <w:docGrid w:linePitch="360"/>
        </w:sectPr>
      </w:pPr>
    </w:p>
    <w:p w14:paraId="033F8D4E" w14:textId="11595041" w:rsidR="00DD3811" w:rsidRPr="009542BE" w:rsidRDefault="00613074" w:rsidP="00005F39">
      <w:pPr>
        <w:jc w:val="left"/>
        <w:rPr>
          <w:b/>
          <w:bCs/>
          <w:u w:val="single"/>
        </w:rPr>
      </w:pPr>
      <w:r w:rsidRPr="009542BE">
        <w:rPr>
          <w:b/>
          <w:bCs/>
          <w:u w:val="single"/>
        </w:rPr>
        <w:lastRenderedPageBreak/>
        <w:t>Acknowledgements</w:t>
      </w:r>
    </w:p>
    <w:p w14:paraId="122BFB8E" w14:textId="0C534221" w:rsidR="00613074" w:rsidRPr="009542BE" w:rsidRDefault="00613074" w:rsidP="00005F39">
      <w:pPr>
        <w:pStyle w:val="NoSpacing"/>
        <w:spacing w:line="480" w:lineRule="auto"/>
        <w:rPr>
          <w:rFonts w:ascii="Times New Roman" w:hAnsi="Times New Roman"/>
          <w:noProof/>
          <w:sz w:val="24"/>
          <w:szCs w:val="24"/>
        </w:rPr>
      </w:pPr>
      <w:r w:rsidRPr="009542BE">
        <w:rPr>
          <w:rFonts w:ascii="Times New Roman" w:hAnsi="Times New Roman"/>
          <w:noProof/>
          <w:sz w:val="24"/>
          <w:szCs w:val="24"/>
        </w:rPr>
        <w:t xml:space="preserve">I would like to acknowledge my thesis advisor, Dr. Karim Alavi, for his mentorship throughout this program. In addition, I would like to thank all of the colorectal attending surgeons for their guidance and insight </w:t>
      </w:r>
      <w:r w:rsidR="003E4EF4">
        <w:rPr>
          <w:rFonts w:ascii="Times New Roman" w:hAnsi="Times New Roman"/>
          <w:noProof/>
          <w:sz w:val="24"/>
          <w:szCs w:val="24"/>
        </w:rPr>
        <w:t xml:space="preserve">throughout the development this thesis, </w:t>
      </w:r>
      <w:r w:rsidR="001076E6">
        <w:rPr>
          <w:rFonts w:ascii="Times New Roman" w:hAnsi="Times New Roman"/>
          <w:noProof/>
          <w:sz w:val="24"/>
          <w:szCs w:val="24"/>
        </w:rPr>
        <w:t>and many other other project</w:t>
      </w:r>
      <w:r w:rsidRPr="009542BE">
        <w:rPr>
          <w:rFonts w:ascii="Times New Roman" w:hAnsi="Times New Roman"/>
          <w:noProof/>
          <w:sz w:val="24"/>
          <w:szCs w:val="24"/>
        </w:rPr>
        <w:t xml:space="preserve">– Drs. Justin A. Maykel, Jennifer S. Davids, </w:t>
      </w:r>
      <w:r w:rsidR="00570E8E">
        <w:rPr>
          <w:rFonts w:ascii="Times New Roman" w:hAnsi="Times New Roman"/>
          <w:noProof/>
          <w:sz w:val="24"/>
          <w:szCs w:val="24"/>
        </w:rPr>
        <w:t xml:space="preserve">Cristina Harnsberger, </w:t>
      </w:r>
      <w:r w:rsidRPr="009542BE">
        <w:rPr>
          <w:rFonts w:ascii="Times New Roman" w:hAnsi="Times New Roman"/>
          <w:noProof/>
          <w:sz w:val="24"/>
          <w:szCs w:val="24"/>
        </w:rPr>
        <w:t>and Paul R. Sturrock.</w:t>
      </w:r>
    </w:p>
    <w:p w14:paraId="199BF1B5" w14:textId="0E94621B" w:rsidR="00613074" w:rsidRPr="009542BE" w:rsidRDefault="00613074" w:rsidP="00005F39">
      <w:pPr>
        <w:pStyle w:val="NoSpacing"/>
        <w:spacing w:line="480" w:lineRule="auto"/>
        <w:rPr>
          <w:rFonts w:ascii="Times New Roman" w:hAnsi="Times New Roman"/>
          <w:noProof/>
          <w:sz w:val="24"/>
          <w:szCs w:val="24"/>
        </w:rPr>
      </w:pPr>
    </w:p>
    <w:p w14:paraId="6D8465DF" w14:textId="6EFD0128" w:rsidR="00613074" w:rsidRPr="009542BE" w:rsidRDefault="00613074" w:rsidP="00005F39">
      <w:pPr>
        <w:pStyle w:val="NoSpacing"/>
        <w:spacing w:line="480" w:lineRule="auto"/>
        <w:rPr>
          <w:rFonts w:ascii="Times New Roman" w:hAnsi="Times New Roman"/>
          <w:noProof/>
          <w:sz w:val="24"/>
          <w:szCs w:val="24"/>
        </w:rPr>
      </w:pPr>
      <w:r w:rsidRPr="009542BE">
        <w:rPr>
          <w:rFonts w:ascii="Times New Roman" w:hAnsi="Times New Roman"/>
          <w:noProof/>
          <w:sz w:val="24"/>
          <w:szCs w:val="24"/>
        </w:rPr>
        <w:t xml:space="preserve">In addition, I would like to thank my Thesis Research Advisory Committee Members, Drs. Robert Goldberg, </w:t>
      </w:r>
      <w:r w:rsidR="00154A3E">
        <w:rPr>
          <w:rFonts w:ascii="Times New Roman" w:hAnsi="Times New Roman"/>
          <w:noProof/>
          <w:sz w:val="24"/>
          <w:szCs w:val="24"/>
        </w:rPr>
        <w:t>Catherine Dubé</w:t>
      </w:r>
      <w:r w:rsidRPr="009542BE">
        <w:rPr>
          <w:rFonts w:ascii="Times New Roman" w:hAnsi="Times New Roman"/>
          <w:noProof/>
          <w:sz w:val="24"/>
          <w:szCs w:val="24"/>
        </w:rPr>
        <w:t xml:space="preserve">, and </w:t>
      </w:r>
      <w:r w:rsidR="00154A3E">
        <w:rPr>
          <w:rFonts w:ascii="Times New Roman" w:hAnsi="Times New Roman"/>
          <w:noProof/>
          <w:sz w:val="24"/>
          <w:szCs w:val="24"/>
        </w:rPr>
        <w:t>Jeremy Aidlen</w:t>
      </w:r>
      <w:r w:rsidRPr="009542BE">
        <w:rPr>
          <w:rFonts w:ascii="Times New Roman" w:hAnsi="Times New Roman"/>
          <w:noProof/>
          <w:sz w:val="24"/>
          <w:szCs w:val="24"/>
        </w:rPr>
        <w:t>, for their guidance, direction, and mentorship in this research topic and throughout my Masters curriculum.</w:t>
      </w:r>
    </w:p>
    <w:p w14:paraId="1A351E56" w14:textId="02D992DD" w:rsidR="00613074" w:rsidRPr="009542BE" w:rsidRDefault="00613074" w:rsidP="00005F39">
      <w:pPr>
        <w:pStyle w:val="NoSpacing"/>
        <w:spacing w:line="480" w:lineRule="auto"/>
        <w:rPr>
          <w:rFonts w:ascii="Times New Roman" w:hAnsi="Times New Roman"/>
          <w:noProof/>
          <w:sz w:val="24"/>
          <w:szCs w:val="24"/>
        </w:rPr>
      </w:pPr>
    </w:p>
    <w:p w14:paraId="6FE3DA4C" w14:textId="36042ECA" w:rsidR="00613074" w:rsidRPr="009542BE" w:rsidRDefault="00570E8E" w:rsidP="00005F39">
      <w:pPr>
        <w:pStyle w:val="NoSpacing"/>
        <w:spacing w:line="480" w:lineRule="auto"/>
        <w:rPr>
          <w:rFonts w:ascii="Times New Roman" w:hAnsi="Times New Roman"/>
          <w:noProof/>
          <w:sz w:val="24"/>
          <w:szCs w:val="24"/>
        </w:rPr>
      </w:pPr>
      <w:r>
        <w:rPr>
          <w:rFonts w:ascii="Times New Roman" w:hAnsi="Times New Roman"/>
          <w:noProof/>
          <w:sz w:val="24"/>
          <w:szCs w:val="24"/>
        </w:rPr>
        <w:t xml:space="preserve">I am very greatful for the work provided in data collection by the colorectal surgery nurse practitioners Janet McDade, Dorcas Taylor, and Kaitlin Stickney as well as medical students Adam Resnick and Ayan Purkayastha. </w:t>
      </w:r>
      <w:r w:rsidR="00613074" w:rsidRPr="009542BE">
        <w:rPr>
          <w:rFonts w:ascii="Times New Roman" w:hAnsi="Times New Roman"/>
          <w:noProof/>
          <w:sz w:val="24"/>
          <w:szCs w:val="24"/>
        </w:rPr>
        <w:t xml:space="preserve">I would like to thank my fellow surgery research residents, my classmates and professors in the Clinical &amp; Population Health Research PhD Program and the Masters of Science in Clinical Investigation program. Finally, I would like to thank </w:t>
      </w:r>
      <w:r w:rsidR="00761021" w:rsidRPr="009542BE">
        <w:rPr>
          <w:rFonts w:ascii="Times New Roman" w:hAnsi="Times New Roman"/>
          <w:noProof/>
          <w:sz w:val="24"/>
          <w:szCs w:val="24"/>
        </w:rPr>
        <w:t xml:space="preserve">the </w:t>
      </w:r>
      <w:r w:rsidR="00154A3E">
        <w:rPr>
          <w:rFonts w:ascii="Times New Roman" w:hAnsi="Times New Roman"/>
          <w:noProof/>
          <w:sz w:val="24"/>
          <w:szCs w:val="24"/>
        </w:rPr>
        <w:t>University of Massachusetts Medical School</w:t>
      </w:r>
      <w:r w:rsidR="00761021" w:rsidRPr="009542BE">
        <w:rPr>
          <w:rFonts w:ascii="Times New Roman" w:hAnsi="Times New Roman"/>
          <w:noProof/>
          <w:sz w:val="24"/>
          <w:szCs w:val="24"/>
        </w:rPr>
        <w:t xml:space="preserve"> general surgery </w:t>
      </w:r>
      <w:r w:rsidR="00613074" w:rsidRPr="009542BE">
        <w:rPr>
          <w:rFonts w:ascii="Times New Roman" w:hAnsi="Times New Roman"/>
          <w:noProof/>
          <w:sz w:val="24"/>
          <w:szCs w:val="24"/>
        </w:rPr>
        <w:t xml:space="preserve">residency program director, Dr. </w:t>
      </w:r>
      <w:r w:rsidR="00154A3E">
        <w:rPr>
          <w:rFonts w:ascii="Times New Roman" w:hAnsi="Times New Roman"/>
          <w:noProof/>
          <w:sz w:val="24"/>
          <w:szCs w:val="24"/>
        </w:rPr>
        <w:t>Jennifer LaFemina</w:t>
      </w:r>
      <w:r w:rsidR="00613074" w:rsidRPr="009542BE">
        <w:rPr>
          <w:rFonts w:ascii="Times New Roman" w:hAnsi="Times New Roman"/>
          <w:noProof/>
          <w:sz w:val="24"/>
          <w:szCs w:val="24"/>
        </w:rPr>
        <w:t xml:space="preserve">, </w:t>
      </w:r>
      <w:r w:rsidR="00154A3E">
        <w:rPr>
          <w:rFonts w:ascii="Times New Roman" w:hAnsi="Times New Roman"/>
          <w:noProof/>
          <w:sz w:val="24"/>
          <w:szCs w:val="24"/>
        </w:rPr>
        <w:t xml:space="preserve">and </w:t>
      </w:r>
      <w:r w:rsidR="00761021" w:rsidRPr="009542BE">
        <w:rPr>
          <w:rFonts w:ascii="Times New Roman" w:hAnsi="Times New Roman"/>
          <w:noProof/>
          <w:sz w:val="24"/>
          <w:szCs w:val="24"/>
        </w:rPr>
        <w:t xml:space="preserve">the </w:t>
      </w:r>
      <w:r w:rsidR="002F5353">
        <w:rPr>
          <w:rFonts w:ascii="Times New Roman" w:hAnsi="Times New Roman"/>
          <w:noProof/>
          <w:sz w:val="24"/>
          <w:szCs w:val="24"/>
        </w:rPr>
        <w:t>chair</w:t>
      </w:r>
      <w:r w:rsidR="002F5353" w:rsidRPr="009542BE">
        <w:rPr>
          <w:rFonts w:ascii="Times New Roman" w:hAnsi="Times New Roman"/>
          <w:noProof/>
          <w:sz w:val="24"/>
          <w:szCs w:val="24"/>
        </w:rPr>
        <w:t xml:space="preserve"> </w:t>
      </w:r>
      <w:r w:rsidR="00761021" w:rsidRPr="009542BE">
        <w:rPr>
          <w:rFonts w:ascii="Times New Roman" w:hAnsi="Times New Roman"/>
          <w:noProof/>
          <w:sz w:val="24"/>
          <w:szCs w:val="24"/>
        </w:rPr>
        <w:t xml:space="preserve">of surgery, Dr. </w:t>
      </w:r>
      <w:r w:rsidR="00154A3E">
        <w:rPr>
          <w:rFonts w:ascii="Times New Roman" w:hAnsi="Times New Roman"/>
          <w:noProof/>
          <w:sz w:val="24"/>
          <w:szCs w:val="24"/>
        </w:rPr>
        <w:t xml:space="preserve">Demetrius Litwin, </w:t>
      </w:r>
      <w:r w:rsidR="00613074" w:rsidRPr="009542BE">
        <w:rPr>
          <w:rFonts w:ascii="Times New Roman" w:hAnsi="Times New Roman"/>
          <w:noProof/>
          <w:sz w:val="24"/>
          <w:szCs w:val="24"/>
        </w:rPr>
        <w:t>for allowi</w:t>
      </w:r>
      <w:r w:rsidR="002F5353">
        <w:rPr>
          <w:rFonts w:ascii="Times New Roman" w:hAnsi="Times New Roman"/>
          <w:noProof/>
          <w:sz w:val="24"/>
          <w:szCs w:val="24"/>
        </w:rPr>
        <w:t>n</w:t>
      </w:r>
      <w:r w:rsidR="00613074" w:rsidRPr="009542BE">
        <w:rPr>
          <w:rFonts w:ascii="Times New Roman" w:hAnsi="Times New Roman"/>
          <w:noProof/>
          <w:sz w:val="24"/>
          <w:szCs w:val="24"/>
        </w:rPr>
        <w:t>g me to take time from my clinical general surgery training to pursue my interests in obtaining formal biostatistics and epidemiology</w:t>
      </w:r>
      <w:r w:rsidR="00761021" w:rsidRPr="009542BE">
        <w:rPr>
          <w:rFonts w:ascii="Times New Roman" w:hAnsi="Times New Roman"/>
          <w:noProof/>
          <w:sz w:val="24"/>
          <w:szCs w:val="24"/>
        </w:rPr>
        <w:t>, earning this masters degree, and performing clinical outcomes and health services research.</w:t>
      </w:r>
    </w:p>
    <w:p w14:paraId="1AC51556" w14:textId="77777777" w:rsidR="00761021" w:rsidRPr="009542BE" w:rsidRDefault="00761021" w:rsidP="00005F39">
      <w:pPr>
        <w:spacing w:line="240" w:lineRule="auto"/>
        <w:jc w:val="left"/>
        <w:rPr>
          <w:rFonts w:eastAsia="Calibri"/>
          <w:noProof/>
          <w:u w:val="single"/>
        </w:rPr>
      </w:pPr>
      <w:r w:rsidRPr="009542BE">
        <w:rPr>
          <w:noProof/>
          <w:u w:val="single"/>
        </w:rPr>
        <w:br w:type="page"/>
      </w:r>
    </w:p>
    <w:p w14:paraId="6FF37FA4" w14:textId="679B01C6" w:rsidR="00761021" w:rsidRPr="009542BE" w:rsidRDefault="00761021" w:rsidP="008514EE">
      <w:pPr>
        <w:pStyle w:val="Heading1"/>
        <w:rPr>
          <w:noProof/>
        </w:rPr>
      </w:pPr>
      <w:bookmarkStart w:id="0" w:name="_Toc39094165"/>
      <w:r w:rsidRPr="009542BE">
        <w:rPr>
          <w:noProof/>
        </w:rPr>
        <w:lastRenderedPageBreak/>
        <w:t>Abstract</w:t>
      </w:r>
      <w:r w:rsidR="00AE5DC2" w:rsidRPr="009542BE">
        <w:rPr>
          <w:noProof/>
        </w:rPr>
        <w:t>:</w:t>
      </w:r>
      <w:bookmarkEnd w:id="0"/>
    </w:p>
    <w:p w14:paraId="40E827F6" w14:textId="77777777" w:rsidR="00DF3EE2" w:rsidRPr="009542BE" w:rsidRDefault="00DF3EE2" w:rsidP="00DF3EE2">
      <w:pPr>
        <w:pStyle w:val="NoSpacing"/>
        <w:spacing w:line="480" w:lineRule="auto"/>
        <w:rPr>
          <w:rFonts w:ascii="Times New Roman" w:hAnsi="Times New Roman"/>
          <w:b/>
          <w:bCs/>
          <w:noProof/>
          <w:sz w:val="24"/>
          <w:szCs w:val="24"/>
        </w:rPr>
      </w:pPr>
      <w:r w:rsidRPr="009542BE">
        <w:rPr>
          <w:rFonts w:ascii="Times New Roman" w:hAnsi="Times New Roman"/>
          <w:b/>
          <w:bCs/>
          <w:noProof/>
          <w:sz w:val="24"/>
          <w:szCs w:val="24"/>
          <w:u w:val="single"/>
        </w:rPr>
        <w:t>Background</w:t>
      </w:r>
      <w:r w:rsidRPr="009542BE">
        <w:rPr>
          <w:rFonts w:ascii="Times New Roman" w:hAnsi="Times New Roman"/>
          <w:b/>
          <w:bCs/>
          <w:noProof/>
          <w:sz w:val="24"/>
          <w:szCs w:val="24"/>
        </w:rPr>
        <w:t>:</w:t>
      </w:r>
      <w:r>
        <w:rPr>
          <w:rFonts w:ascii="Times New Roman" w:hAnsi="Times New Roman"/>
          <w:b/>
          <w:bCs/>
          <w:noProof/>
          <w:sz w:val="24"/>
          <w:szCs w:val="24"/>
        </w:rPr>
        <w:t xml:space="preserve"> </w:t>
      </w:r>
    </w:p>
    <w:p w14:paraId="2551E701" w14:textId="643FA1F7" w:rsidR="00DF3EE2" w:rsidRDefault="00DF3EE2" w:rsidP="00DF3EE2">
      <w:pPr>
        <w:pStyle w:val="NoSpacing"/>
        <w:spacing w:line="480" w:lineRule="auto"/>
        <w:rPr>
          <w:rFonts w:ascii="Times New Roman" w:hAnsi="Times New Roman"/>
          <w:noProof/>
          <w:sz w:val="24"/>
          <w:szCs w:val="24"/>
        </w:rPr>
      </w:pPr>
      <w:r w:rsidRPr="009542BE">
        <w:rPr>
          <w:rFonts w:ascii="Times New Roman" w:hAnsi="Times New Roman"/>
          <w:bCs/>
          <w:color w:val="000000" w:themeColor="text1"/>
          <w:sz w:val="24"/>
          <w:szCs w:val="24"/>
        </w:rPr>
        <w:t>In light of the opioid epidemic, reducing excess prescription quantities while tailoring to patient need is key.</w:t>
      </w:r>
      <w:r w:rsidRPr="009542BE">
        <w:rPr>
          <w:rFonts w:ascii="Times New Roman" w:hAnsi="Times New Roman"/>
          <w:color w:val="000000" w:themeColor="text1"/>
          <w:sz w:val="24"/>
          <w:szCs w:val="24"/>
        </w:rPr>
        <w:t xml:space="preserve"> We previously created an opioid prescribing guideline using retrospective institutional data to satisfy </w:t>
      </w:r>
      <w:r>
        <w:rPr>
          <w:rFonts w:ascii="Times New Roman" w:hAnsi="Times New Roman"/>
          <w:color w:val="000000" w:themeColor="text1"/>
          <w:sz w:val="24"/>
          <w:szCs w:val="24"/>
        </w:rPr>
        <w:t xml:space="preserve">the majority </w:t>
      </w:r>
      <w:r w:rsidRPr="009542BE">
        <w:rPr>
          <w:rFonts w:ascii="Times New Roman" w:hAnsi="Times New Roman"/>
          <w:color w:val="000000" w:themeColor="text1"/>
          <w:sz w:val="24"/>
          <w:szCs w:val="24"/>
        </w:rPr>
        <w:t>of patients’ opioid needs following inpatient colorectal surgery</w:t>
      </w:r>
      <w:r>
        <w:rPr>
          <w:rFonts w:ascii="Times New Roman" w:hAnsi="Times New Roman"/>
          <w:color w:val="000000" w:themeColor="text1"/>
          <w:sz w:val="24"/>
          <w:szCs w:val="24"/>
        </w:rPr>
        <w:t>.</w:t>
      </w:r>
    </w:p>
    <w:p w14:paraId="5D042F72" w14:textId="15D037A5" w:rsidR="00613074" w:rsidRPr="009542BE" w:rsidRDefault="00761021" w:rsidP="00005F39">
      <w:pPr>
        <w:pStyle w:val="NoSpacing"/>
        <w:spacing w:line="480" w:lineRule="auto"/>
        <w:rPr>
          <w:rFonts w:ascii="Times New Roman" w:hAnsi="Times New Roman"/>
          <w:b/>
          <w:bCs/>
          <w:noProof/>
          <w:sz w:val="24"/>
          <w:szCs w:val="24"/>
          <w:u w:val="single"/>
        </w:rPr>
      </w:pPr>
      <w:r w:rsidRPr="009542BE">
        <w:rPr>
          <w:rFonts w:ascii="Times New Roman" w:hAnsi="Times New Roman"/>
          <w:b/>
          <w:bCs/>
          <w:noProof/>
          <w:sz w:val="24"/>
          <w:szCs w:val="24"/>
          <w:u w:val="single"/>
        </w:rPr>
        <w:t>Objective:</w:t>
      </w:r>
    </w:p>
    <w:p w14:paraId="22097806" w14:textId="3CF3FD28" w:rsidR="002F5353" w:rsidRPr="009542BE" w:rsidRDefault="009542BE" w:rsidP="00005F39">
      <w:pPr>
        <w:pStyle w:val="NoSpacing"/>
        <w:spacing w:line="480" w:lineRule="auto"/>
        <w:rPr>
          <w:rFonts w:ascii="Times New Roman" w:hAnsi="Times New Roman"/>
          <w:noProof/>
          <w:sz w:val="24"/>
          <w:szCs w:val="24"/>
        </w:rPr>
      </w:pPr>
      <w:r w:rsidRPr="009542BE">
        <w:rPr>
          <w:rFonts w:ascii="Times New Roman" w:hAnsi="Times New Roman"/>
          <w:sz w:val="24"/>
          <w:szCs w:val="24"/>
        </w:rPr>
        <w:t xml:space="preserve">This study sought to </w:t>
      </w:r>
      <w:r w:rsidR="002F5353">
        <w:rPr>
          <w:rFonts w:ascii="Times New Roman" w:hAnsi="Times New Roman"/>
          <w:sz w:val="24"/>
          <w:szCs w:val="24"/>
        </w:rPr>
        <w:t xml:space="preserve">prospectively </w:t>
      </w:r>
      <w:r w:rsidRPr="009542BE">
        <w:rPr>
          <w:rFonts w:ascii="Times New Roman" w:hAnsi="Times New Roman"/>
          <w:sz w:val="24"/>
          <w:szCs w:val="24"/>
        </w:rPr>
        <w:t xml:space="preserve">validate </w:t>
      </w:r>
      <w:r w:rsidRPr="009542BE">
        <w:rPr>
          <w:rFonts w:ascii="Times New Roman" w:hAnsi="Times New Roman"/>
          <w:bCs/>
          <w:sz w:val="24"/>
          <w:szCs w:val="24"/>
        </w:rPr>
        <w:t xml:space="preserve">an institutional prescribing guideline based on </w:t>
      </w:r>
      <w:r w:rsidR="002F5353">
        <w:rPr>
          <w:rFonts w:ascii="Times New Roman" w:hAnsi="Times New Roman"/>
          <w:bCs/>
          <w:sz w:val="24"/>
          <w:szCs w:val="24"/>
        </w:rPr>
        <w:t>previously-</w:t>
      </w:r>
      <w:r w:rsidRPr="009542BE">
        <w:rPr>
          <w:rFonts w:ascii="Times New Roman" w:hAnsi="Times New Roman"/>
          <w:bCs/>
          <w:sz w:val="24"/>
          <w:szCs w:val="24"/>
        </w:rPr>
        <w:t>defined opioid consumption patterns following inpatient colorectal operations.</w:t>
      </w:r>
    </w:p>
    <w:p w14:paraId="7F04D162" w14:textId="77777777" w:rsidR="009542BE" w:rsidRPr="009542BE" w:rsidRDefault="009542BE" w:rsidP="009542BE">
      <w:pPr>
        <w:pStyle w:val="NoSpacing"/>
        <w:spacing w:line="480" w:lineRule="auto"/>
        <w:rPr>
          <w:rFonts w:ascii="Times New Roman" w:hAnsi="Times New Roman"/>
          <w:b/>
          <w:bCs/>
          <w:noProof/>
          <w:sz w:val="24"/>
          <w:szCs w:val="24"/>
        </w:rPr>
      </w:pPr>
      <w:r w:rsidRPr="009542BE">
        <w:rPr>
          <w:rFonts w:ascii="Times New Roman" w:hAnsi="Times New Roman"/>
          <w:b/>
          <w:bCs/>
          <w:noProof/>
          <w:sz w:val="24"/>
          <w:szCs w:val="24"/>
          <w:u w:val="single"/>
        </w:rPr>
        <w:t>Methods</w:t>
      </w:r>
      <w:r w:rsidRPr="009542BE">
        <w:rPr>
          <w:rFonts w:ascii="Times New Roman" w:hAnsi="Times New Roman"/>
          <w:b/>
          <w:bCs/>
          <w:noProof/>
          <w:sz w:val="24"/>
          <w:szCs w:val="24"/>
        </w:rPr>
        <w:t>:</w:t>
      </w:r>
    </w:p>
    <w:p w14:paraId="348B97EB" w14:textId="7743CCE8" w:rsidR="002F5353" w:rsidRPr="009542BE" w:rsidRDefault="000A3A77" w:rsidP="00005F39">
      <w:pPr>
        <w:pStyle w:val="NoSpacing"/>
        <w:spacing w:line="480" w:lineRule="auto"/>
        <w:rPr>
          <w:rFonts w:ascii="Times New Roman" w:hAnsi="Times New Roman"/>
          <w:b/>
          <w:bCs/>
          <w:noProof/>
          <w:sz w:val="24"/>
          <w:szCs w:val="24"/>
          <w:u w:val="single"/>
        </w:rPr>
      </w:pPr>
      <w:r>
        <w:rPr>
          <w:rFonts w:ascii="Times New Roman" w:hAnsi="Times New Roman"/>
          <w:color w:val="000000" w:themeColor="text1"/>
          <w:sz w:val="24"/>
          <w:szCs w:val="24"/>
        </w:rPr>
        <w:t xml:space="preserve">We carried out </w:t>
      </w:r>
      <w:r w:rsidR="009542BE" w:rsidRPr="009542BE">
        <w:rPr>
          <w:rFonts w:ascii="Times New Roman" w:hAnsi="Times New Roman"/>
          <w:color w:val="000000" w:themeColor="text1"/>
          <w:sz w:val="24"/>
          <w:szCs w:val="24"/>
        </w:rPr>
        <w:t xml:space="preserve"> a cohort study comparing opioid prescribing and consumption patterns before (7/18 – 1/19) and after (9/19 – 2/20) adoption of a tiered opioid prescribing guideline for inpatient elective colorectal operations (colectomies, proctectomies, </w:t>
      </w:r>
      <w:r w:rsidR="002F5353">
        <w:rPr>
          <w:rFonts w:ascii="Times New Roman" w:hAnsi="Times New Roman"/>
          <w:color w:val="000000" w:themeColor="text1"/>
          <w:sz w:val="24"/>
          <w:szCs w:val="24"/>
        </w:rPr>
        <w:t xml:space="preserve">and </w:t>
      </w:r>
      <w:r w:rsidR="009542BE" w:rsidRPr="009542BE">
        <w:rPr>
          <w:rFonts w:ascii="Times New Roman" w:hAnsi="Times New Roman"/>
          <w:color w:val="000000" w:themeColor="text1"/>
          <w:sz w:val="24"/>
          <w:szCs w:val="24"/>
        </w:rPr>
        <w:t xml:space="preserve">ostomy reversals) at a single </w:t>
      </w:r>
      <w:r>
        <w:rPr>
          <w:rFonts w:ascii="Times New Roman" w:hAnsi="Times New Roman"/>
          <w:color w:val="000000" w:themeColor="text1"/>
          <w:sz w:val="24"/>
          <w:szCs w:val="24"/>
        </w:rPr>
        <w:t>tertiary care medical center</w:t>
      </w:r>
      <w:r w:rsidR="009542BE" w:rsidRPr="009542BE">
        <w:rPr>
          <w:rFonts w:ascii="Times New Roman" w:hAnsi="Times New Roman"/>
          <w:color w:val="000000" w:themeColor="text1"/>
          <w:sz w:val="24"/>
          <w:szCs w:val="24"/>
        </w:rPr>
        <w:t>. Opioid use was quantified as Equianalgesic 5mg Oxycodone Pills (EOP), and patients were</w:t>
      </w:r>
      <w:r w:rsidR="009542BE" w:rsidRPr="009542BE">
        <w:rPr>
          <w:rFonts w:ascii="Times New Roman" w:hAnsi="Times New Roman"/>
          <w:bCs/>
          <w:color w:val="000000" w:themeColor="text1"/>
          <w:sz w:val="24"/>
          <w:szCs w:val="24"/>
        </w:rPr>
        <w:t xml:space="preserve"> grouped in three tiers based on opioid consumption in the 24-hours prior to discharge: </w:t>
      </w:r>
      <w:r w:rsidR="00154A3E">
        <w:rPr>
          <w:rFonts w:ascii="Times New Roman" w:hAnsi="Times New Roman"/>
          <w:bCs/>
          <w:color w:val="000000" w:themeColor="text1"/>
          <w:sz w:val="24"/>
          <w:szCs w:val="24"/>
        </w:rPr>
        <w:t>Tier 1</w:t>
      </w:r>
      <w:r w:rsidR="009542BE" w:rsidRPr="009542BE">
        <w:rPr>
          <w:rFonts w:ascii="Times New Roman" w:hAnsi="Times New Roman"/>
          <w:bCs/>
          <w:color w:val="000000" w:themeColor="text1"/>
          <w:sz w:val="24"/>
          <w:szCs w:val="24"/>
        </w:rPr>
        <w:t xml:space="preserve"> (0 EOP), </w:t>
      </w:r>
      <w:r w:rsidR="00154A3E">
        <w:rPr>
          <w:rFonts w:ascii="Times New Roman" w:hAnsi="Times New Roman"/>
          <w:bCs/>
          <w:color w:val="000000" w:themeColor="text1"/>
          <w:sz w:val="24"/>
          <w:szCs w:val="24"/>
        </w:rPr>
        <w:t>Tier 2</w:t>
      </w:r>
      <w:r w:rsidR="009542BE" w:rsidRPr="009542BE">
        <w:rPr>
          <w:rFonts w:ascii="Times New Roman" w:hAnsi="Times New Roman"/>
          <w:bCs/>
          <w:color w:val="000000" w:themeColor="text1"/>
          <w:sz w:val="24"/>
          <w:szCs w:val="24"/>
        </w:rPr>
        <w:t xml:space="preserve"> (0.1-3 EOP), and </w:t>
      </w:r>
      <w:r w:rsidR="00154A3E">
        <w:rPr>
          <w:rFonts w:ascii="Times New Roman" w:hAnsi="Times New Roman"/>
          <w:bCs/>
          <w:color w:val="000000" w:themeColor="text1"/>
          <w:sz w:val="24"/>
          <w:szCs w:val="24"/>
        </w:rPr>
        <w:t>Tier 3</w:t>
      </w:r>
      <w:r w:rsidR="009542BE" w:rsidRPr="009542BE">
        <w:rPr>
          <w:rFonts w:ascii="Times New Roman" w:hAnsi="Times New Roman"/>
          <w:bCs/>
          <w:color w:val="000000" w:themeColor="text1"/>
          <w:sz w:val="24"/>
          <w:szCs w:val="24"/>
        </w:rPr>
        <w:t xml:space="preserve"> (&gt;3 EOP). Our guideline recommended maximum prescriptions of </w:t>
      </w:r>
      <w:r w:rsidR="009542BE" w:rsidRPr="009542BE">
        <w:rPr>
          <w:rFonts w:ascii="Times New Roman" w:hAnsi="Times New Roman"/>
          <w:color w:val="000000" w:themeColor="text1"/>
          <w:sz w:val="24"/>
          <w:szCs w:val="24"/>
        </w:rPr>
        <w:t xml:space="preserve">0 EOP for </w:t>
      </w:r>
      <w:r w:rsidR="00154A3E">
        <w:rPr>
          <w:rFonts w:ascii="Times New Roman" w:hAnsi="Times New Roman"/>
          <w:color w:val="000000" w:themeColor="text1"/>
          <w:sz w:val="24"/>
          <w:szCs w:val="24"/>
        </w:rPr>
        <w:t>Tier 1</w:t>
      </w:r>
      <w:r w:rsidR="009542BE" w:rsidRPr="009542BE">
        <w:rPr>
          <w:rFonts w:ascii="Times New Roman" w:hAnsi="Times New Roman"/>
          <w:color w:val="000000" w:themeColor="text1"/>
          <w:sz w:val="24"/>
          <w:szCs w:val="24"/>
        </w:rPr>
        <w:t>, 12</w:t>
      </w:r>
      <w:r w:rsidR="00154A3E">
        <w:rPr>
          <w:rFonts w:ascii="Times New Roman" w:hAnsi="Times New Roman"/>
          <w:color w:val="000000" w:themeColor="text1"/>
          <w:sz w:val="24"/>
          <w:szCs w:val="24"/>
        </w:rPr>
        <w:t xml:space="preserve"> EOP</w:t>
      </w:r>
      <w:r w:rsidR="009542BE" w:rsidRPr="009542BE">
        <w:rPr>
          <w:rFonts w:ascii="Times New Roman" w:hAnsi="Times New Roman"/>
          <w:color w:val="000000" w:themeColor="text1"/>
          <w:sz w:val="24"/>
          <w:szCs w:val="24"/>
        </w:rPr>
        <w:t xml:space="preserve"> for </w:t>
      </w:r>
      <w:r w:rsidR="00154A3E">
        <w:rPr>
          <w:rFonts w:ascii="Times New Roman" w:hAnsi="Times New Roman"/>
          <w:color w:val="000000" w:themeColor="text1"/>
          <w:sz w:val="24"/>
          <w:szCs w:val="24"/>
        </w:rPr>
        <w:t>Tier 2</w:t>
      </w:r>
      <w:r w:rsidR="009542BE" w:rsidRPr="009542BE">
        <w:rPr>
          <w:rFonts w:ascii="Times New Roman" w:hAnsi="Times New Roman"/>
          <w:color w:val="000000" w:themeColor="text1"/>
          <w:sz w:val="24"/>
          <w:szCs w:val="24"/>
        </w:rPr>
        <w:t>, and 30</w:t>
      </w:r>
      <w:r w:rsidR="00154A3E">
        <w:rPr>
          <w:rFonts w:ascii="Times New Roman" w:hAnsi="Times New Roman"/>
          <w:color w:val="000000" w:themeColor="text1"/>
          <w:sz w:val="24"/>
          <w:szCs w:val="24"/>
        </w:rPr>
        <w:t xml:space="preserve"> EOP</w:t>
      </w:r>
      <w:r w:rsidR="009542BE" w:rsidRPr="009542BE">
        <w:rPr>
          <w:rFonts w:ascii="Times New Roman" w:hAnsi="Times New Roman"/>
          <w:color w:val="000000" w:themeColor="text1"/>
          <w:sz w:val="24"/>
          <w:szCs w:val="24"/>
        </w:rPr>
        <w:t xml:space="preserve"> for </w:t>
      </w:r>
      <w:r w:rsidR="00154A3E">
        <w:rPr>
          <w:rFonts w:ascii="Times New Roman" w:hAnsi="Times New Roman"/>
          <w:color w:val="000000" w:themeColor="text1"/>
          <w:sz w:val="24"/>
          <w:szCs w:val="24"/>
        </w:rPr>
        <w:t>Tier 3</w:t>
      </w:r>
      <w:r w:rsidR="009542BE" w:rsidRPr="009542BE">
        <w:rPr>
          <w:rFonts w:ascii="Times New Roman" w:hAnsi="Times New Roman"/>
          <w:color w:val="000000" w:themeColor="text1"/>
          <w:sz w:val="24"/>
          <w:szCs w:val="24"/>
        </w:rPr>
        <w:t>.</w:t>
      </w:r>
    </w:p>
    <w:p w14:paraId="2CE229FF" w14:textId="038547B7" w:rsidR="00DD3811" w:rsidRPr="009542BE" w:rsidRDefault="00DD3811" w:rsidP="00005F39">
      <w:pPr>
        <w:pStyle w:val="NoSpacing"/>
        <w:spacing w:line="480" w:lineRule="auto"/>
        <w:rPr>
          <w:rFonts w:ascii="Times New Roman" w:hAnsi="Times New Roman"/>
          <w:b/>
          <w:bCs/>
          <w:noProof/>
          <w:sz w:val="24"/>
          <w:szCs w:val="24"/>
        </w:rPr>
      </w:pPr>
      <w:r w:rsidRPr="009542BE">
        <w:rPr>
          <w:rFonts w:ascii="Times New Roman" w:hAnsi="Times New Roman"/>
          <w:b/>
          <w:bCs/>
          <w:noProof/>
          <w:sz w:val="24"/>
          <w:szCs w:val="24"/>
          <w:u w:val="single"/>
        </w:rPr>
        <w:t>Results</w:t>
      </w:r>
      <w:r w:rsidRPr="009542BE">
        <w:rPr>
          <w:rFonts w:ascii="Times New Roman" w:hAnsi="Times New Roman"/>
          <w:b/>
          <w:bCs/>
          <w:noProof/>
          <w:sz w:val="24"/>
          <w:szCs w:val="24"/>
        </w:rPr>
        <w:t>:</w:t>
      </w:r>
    </w:p>
    <w:p w14:paraId="149362E8" w14:textId="7F18D744" w:rsidR="002F5353" w:rsidRPr="009542BE" w:rsidRDefault="009542BE" w:rsidP="00005F39">
      <w:pPr>
        <w:pStyle w:val="NoSpacing"/>
        <w:spacing w:line="480" w:lineRule="auto"/>
        <w:rPr>
          <w:rFonts w:ascii="Times New Roman" w:hAnsi="Times New Roman"/>
          <w:b/>
          <w:bCs/>
          <w:noProof/>
          <w:sz w:val="24"/>
          <w:szCs w:val="24"/>
          <w:u w:val="single"/>
        </w:rPr>
      </w:pPr>
      <w:r w:rsidRPr="009542BE">
        <w:rPr>
          <w:rFonts w:ascii="Times New Roman" w:hAnsi="Times New Roman"/>
          <w:color w:val="000000" w:themeColor="text1"/>
          <w:sz w:val="24"/>
          <w:szCs w:val="24"/>
        </w:rPr>
        <w:t>The study included 100 patients before and 101 after guideline adoption. Demographic and operative variables were similar before and after guideline adoption. Guideline adherence was 85%. Overall, there was a 41% reduction in mean prescription quantity and 53% reduction in excess pills per prescription with no change in opioid consumption or refill rates.</w:t>
      </w:r>
    </w:p>
    <w:p w14:paraId="7C0CD129" w14:textId="4A3D3B4E" w:rsidR="00DD3811" w:rsidRPr="009542BE" w:rsidRDefault="00DD3811" w:rsidP="00005F39">
      <w:pPr>
        <w:pStyle w:val="NoSpacing"/>
        <w:spacing w:line="480" w:lineRule="auto"/>
        <w:rPr>
          <w:rFonts w:ascii="Times New Roman" w:hAnsi="Times New Roman"/>
          <w:b/>
          <w:bCs/>
          <w:noProof/>
          <w:sz w:val="24"/>
          <w:szCs w:val="24"/>
        </w:rPr>
      </w:pPr>
      <w:r w:rsidRPr="009542BE">
        <w:rPr>
          <w:rFonts w:ascii="Times New Roman" w:hAnsi="Times New Roman"/>
          <w:b/>
          <w:bCs/>
          <w:noProof/>
          <w:sz w:val="24"/>
          <w:szCs w:val="24"/>
          <w:u w:val="single"/>
        </w:rPr>
        <w:lastRenderedPageBreak/>
        <w:t>Conclu</w:t>
      </w:r>
      <w:r w:rsidR="00A428CC">
        <w:rPr>
          <w:rFonts w:ascii="Times New Roman" w:hAnsi="Times New Roman"/>
          <w:b/>
          <w:bCs/>
          <w:noProof/>
          <w:sz w:val="24"/>
          <w:szCs w:val="24"/>
          <w:u w:val="single"/>
        </w:rPr>
        <w:t>s</w:t>
      </w:r>
      <w:r w:rsidRPr="009542BE">
        <w:rPr>
          <w:rFonts w:ascii="Times New Roman" w:hAnsi="Times New Roman"/>
          <w:b/>
          <w:bCs/>
          <w:noProof/>
          <w:sz w:val="24"/>
          <w:szCs w:val="24"/>
          <w:u w:val="single"/>
        </w:rPr>
        <w:t>ion</w:t>
      </w:r>
      <w:r w:rsidRPr="009542BE">
        <w:rPr>
          <w:rFonts w:ascii="Times New Roman" w:hAnsi="Times New Roman"/>
          <w:b/>
          <w:bCs/>
          <w:noProof/>
          <w:sz w:val="24"/>
          <w:szCs w:val="24"/>
        </w:rPr>
        <w:t>:</w:t>
      </w:r>
    </w:p>
    <w:p w14:paraId="313F5BA9" w14:textId="64246838" w:rsidR="0020665C" w:rsidRPr="009542BE" w:rsidRDefault="009542BE" w:rsidP="00005F39">
      <w:pPr>
        <w:jc w:val="left"/>
        <w:rPr>
          <w:color w:val="000000" w:themeColor="text1"/>
        </w:rPr>
      </w:pPr>
      <w:r w:rsidRPr="009542BE">
        <w:rPr>
          <w:color w:val="000000" w:themeColor="text1"/>
        </w:rPr>
        <w:t>Adoption of a tiered opioid prescribing guideline significantly reduced opioid prescription quantity with no change in consumption or refill rates. Standardization of discharge prescriptions based on patient consumption in the 24 hours prior to discharge may be a</w:t>
      </w:r>
      <w:r w:rsidR="000A3A77">
        <w:rPr>
          <w:color w:val="000000" w:themeColor="text1"/>
        </w:rPr>
        <w:t xml:space="preserve">n important </w:t>
      </w:r>
      <w:r w:rsidRPr="009542BE">
        <w:rPr>
          <w:color w:val="000000" w:themeColor="text1"/>
        </w:rPr>
        <w:t>step towards minimizing excess prescribing.</w:t>
      </w:r>
    </w:p>
    <w:p w14:paraId="01579250" w14:textId="77777777" w:rsidR="009542BE" w:rsidRPr="009542BE" w:rsidRDefault="009542BE" w:rsidP="00005F39">
      <w:pPr>
        <w:jc w:val="left"/>
      </w:pPr>
    </w:p>
    <w:p w14:paraId="428AAA59" w14:textId="023FB1BC" w:rsidR="00761021" w:rsidRPr="009542BE" w:rsidRDefault="00761021" w:rsidP="00005F39">
      <w:pPr>
        <w:jc w:val="left"/>
        <w:rPr>
          <w:b/>
          <w:bCs/>
          <w:u w:val="single"/>
        </w:rPr>
      </w:pPr>
      <w:r w:rsidRPr="009542BE">
        <w:rPr>
          <w:b/>
          <w:bCs/>
          <w:u w:val="single"/>
        </w:rPr>
        <w:t>Key Words:</w:t>
      </w:r>
    </w:p>
    <w:p w14:paraId="69BF713A" w14:textId="77777777" w:rsidR="00154A3E" w:rsidRDefault="00154A3E" w:rsidP="00154A3E">
      <w:pPr>
        <w:rPr>
          <w:b/>
        </w:rPr>
      </w:pPr>
      <w:r w:rsidRPr="00043828">
        <w:rPr>
          <w:rFonts w:eastAsia="Times New Roman"/>
          <w:color w:val="000000"/>
        </w:rPr>
        <w:t xml:space="preserve">Pain management; Colorectal Surgery; </w:t>
      </w:r>
      <w:r>
        <w:rPr>
          <w:rFonts w:eastAsia="Times New Roman"/>
          <w:color w:val="000000"/>
        </w:rPr>
        <w:t xml:space="preserve">Post-operative pain; </w:t>
      </w:r>
      <w:r w:rsidRPr="00043828">
        <w:rPr>
          <w:rFonts w:eastAsia="Times New Roman"/>
          <w:color w:val="000000"/>
        </w:rPr>
        <w:t>Opioid; Narcotic</w:t>
      </w:r>
    </w:p>
    <w:p w14:paraId="609226C7" w14:textId="1794B91E" w:rsidR="00761021" w:rsidRPr="009542BE" w:rsidRDefault="00761021" w:rsidP="00005F39">
      <w:pPr>
        <w:jc w:val="left"/>
      </w:pPr>
    </w:p>
    <w:p w14:paraId="4A38C2D9" w14:textId="7E97DC44" w:rsidR="00761021" w:rsidRPr="009542BE" w:rsidRDefault="00761021" w:rsidP="00005F39">
      <w:pPr>
        <w:spacing w:line="240" w:lineRule="auto"/>
        <w:jc w:val="left"/>
      </w:pPr>
      <w:r w:rsidRPr="009542BE">
        <w:br w:type="page"/>
      </w:r>
    </w:p>
    <w:sdt>
      <w:sdtPr>
        <w:rPr>
          <w:b w:val="0"/>
          <w:u w:val="none"/>
        </w:rPr>
        <w:id w:val="784695008"/>
        <w:docPartObj>
          <w:docPartGallery w:val="Table of Contents"/>
          <w:docPartUnique/>
        </w:docPartObj>
      </w:sdtPr>
      <w:sdtEndPr>
        <w:rPr>
          <w:bCs/>
          <w:noProof/>
        </w:rPr>
      </w:sdtEndPr>
      <w:sdtContent>
        <w:p w14:paraId="7509F384" w14:textId="2BF33E5E" w:rsidR="00AE5DC2" w:rsidRPr="009542BE" w:rsidRDefault="00AE5DC2">
          <w:pPr>
            <w:pStyle w:val="TOCHeading"/>
          </w:pPr>
          <w:r w:rsidRPr="009542BE">
            <w:t>Table of Contents</w:t>
          </w:r>
        </w:p>
        <w:p w14:paraId="075F26A3" w14:textId="54A1DEF4" w:rsidR="00321130" w:rsidRDefault="00AE5DC2">
          <w:pPr>
            <w:pStyle w:val="TOC1"/>
            <w:tabs>
              <w:tab w:val="right" w:leader="dot" w:pos="9350"/>
            </w:tabs>
            <w:rPr>
              <w:rFonts w:eastAsiaTheme="minorEastAsia" w:cstheme="minorBidi"/>
              <w:b w:val="0"/>
              <w:bCs w:val="0"/>
              <w:caps w:val="0"/>
              <w:noProof/>
              <w:sz w:val="24"/>
              <w:szCs w:val="24"/>
            </w:rPr>
          </w:pPr>
          <w:r w:rsidRPr="009542BE">
            <w:rPr>
              <w:rFonts w:ascii="Times New Roman" w:hAnsi="Times New Roman" w:cs="Times New Roman"/>
              <w:caps w:val="0"/>
              <w:sz w:val="24"/>
              <w:szCs w:val="24"/>
            </w:rPr>
            <w:fldChar w:fldCharType="begin"/>
          </w:r>
          <w:r w:rsidRPr="009542BE">
            <w:rPr>
              <w:rFonts w:ascii="Times New Roman" w:hAnsi="Times New Roman" w:cs="Times New Roman"/>
              <w:caps w:val="0"/>
              <w:sz w:val="24"/>
              <w:szCs w:val="24"/>
            </w:rPr>
            <w:instrText xml:space="preserve"> TOC \o "1-3" \h \z \u </w:instrText>
          </w:r>
          <w:r w:rsidRPr="009542BE">
            <w:rPr>
              <w:rFonts w:ascii="Times New Roman" w:hAnsi="Times New Roman" w:cs="Times New Roman"/>
              <w:caps w:val="0"/>
              <w:sz w:val="24"/>
              <w:szCs w:val="24"/>
            </w:rPr>
            <w:fldChar w:fldCharType="separate"/>
          </w:r>
          <w:hyperlink w:anchor="_Toc39094165" w:history="1">
            <w:r w:rsidR="00321130" w:rsidRPr="008165C6">
              <w:rPr>
                <w:rStyle w:val="Hyperlink"/>
                <w:noProof/>
              </w:rPr>
              <w:t>Abstract:</w:t>
            </w:r>
            <w:r w:rsidR="00321130">
              <w:rPr>
                <w:noProof/>
                <w:webHidden/>
              </w:rPr>
              <w:tab/>
            </w:r>
            <w:r w:rsidR="00321130">
              <w:rPr>
                <w:noProof/>
                <w:webHidden/>
              </w:rPr>
              <w:fldChar w:fldCharType="begin"/>
            </w:r>
            <w:r w:rsidR="00321130">
              <w:rPr>
                <w:noProof/>
                <w:webHidden/>
              </w:rPr>
              <w:instrText xml:space="preserve"> PAGEREF _Toc39094165 \h </w:instrText>
            </w:r>
            <w:r w:rsidR="00321130">
              <w:rPr>
                <w:noProof/>
                <w:webHidden/>
              </w:rPr>
            </w:r>
            <w:r w:rsidR="00321130">
              <w:rPr>
                <w:noProof/>
                <w:webHidden/>
              </w:rPr>
              <w:fldChar w:fldCharType="separate"/>
            </w:r>
            <w:r w:rsidR="00321130">
              <w:rPr>
                <w:noProof/>
                <w:webHidden/>
              </w:rPr>
              <w:t>iv</w:t>
            </w:r>
            <w:r w:rsidR="00321130">
              <w:rPr>
                <w:noProof/>
                <w:webHidden/>
              </w:rPr>
              <w:fldChar w:fldCharType="end"/>
            </w:r>
          </w:hyperlink>
        </w:p>
        <w:p w14:paraId="6859F701" w14:textId="3E52C6B7" w:rsidR="00321130" w:rsidRDefault="00321130">
          <w:pPr>
            <w:pStyle w:val="TOC1"/>
            <w:tabs>
              <w:tab w:val="right" w:leader="dot" w:pos="9350"/>
            </w:tabs>
            <w:rPr>
              <w:rFonts w:eastAsiaTheme="minorEastAsia" w:cstheme="minorBidi"/>
              <w:b w:val="0"/>
              <w:bCs w:val="0"/>
              <w:caps w:val="0"/>
              <w:noProof/>
              <w:sz w:val="24"/>
              <w:szCs w:val="24"/>
            </w:rPr>
          </w:pPr>
          <w:hyperlink w:anchor="_Toc39094166" w:history="1">
            <w:r w:rsidRPr="008165C6">
              <w:rPr>
                <w:rStyle w:val="Hyperlink"/>
                <w:noProof/>
              </w:rPr>
              <w:t>List of Tables:</w:t>
            </w:r>
            <w:r>
              <w:rPr>
                <w:noProof/>
                <w:webHidden/>
              </w:rPr>
              <w:tab/>
            </w:r>
            <w:r>
              <w:rPr>
                <w:noProof/>
                <w:webHidden/>
              </w:rPr>
              <w:fldChar w:fldCharType="begin"/>
            </w:r>
            <w:r>
              <w:rPr>
                <w:noProof/>
                <w:webHidden/>
              </w:rPr>
              <w:instrText xml:space="preserve"> PAGEREF _Toc39094166 \h </w:instrText>
            </w:r>
            <w:r>
              <w:rPr>
                <w:noProof/>
                <w:webHidden/>
              </w:rPr>
            </w:r>
            <w:r>
              <w:rPr>
                <w:noProof/>
                <w:webHidden/>
              </w:rPr>
              <w:fldChar w:fldCharType="separate"/>
            </w:r>
            <w:r>
              <w:rPr>
                <w:noProof/>
                <w:webHidden/>
              </w:rPr>
              <w:t>ix</w:t>
            </w:r>
            <w:r>
              <w:rPr>
                <w:noProof/>
                <w:webHidden/>
              </w:rPr>
              <w:fldChar w:fldCharType="end"/>
            </w:r>
          </w:hyperlink>
        </w:p>
        <w:p w14:paraId="5E65DF9E" w14:textId="5CE17210" w:rsidR="00321130" w:rsidRDefault="00321130">
          <w:pPr>
            <w:pStyle w:val="TOC1"/>
            <w:tabs>
              <w:tab w:val="right" w:leader="dot" w:pos="9350"/>
            </w:tabs>
            <w:rPr>
              <w:rFonts w:eastAsiaTheme="minorEastAsia" w:cstheme="minorBidi"/>
              <w:b w:val="0"/>
              <w:bCs w:val="0"/>
              <w:caps w:val="0"/>
              <w:noProof/>
              <w:sz w:val="24"/>
              <w:szCs w:val="24"/>
            </w:rPr>
          </w:pPr>
          <w:hyperlink w:anchor="_Toc39094167" w:history="1">
            <w:r w:rsidRPr="008165C6">
              <w:rPr>
                <w:rStyle w:val="Hyperlink"/>
                <w:noProof/>
              </w:rPr>
              <w:t>List of Figures:</w:t>
            </w:r>
            <w:r>
              <w:rPr>
                <w:noProof/>
                <w:webHidden/>
              </w:rPr>
              <w:tab/>
            </w:r>
            <w:r>
              <w:rPr>
                <w:noProof/>
                <w:webHidden/>
              </w:rPr>
              <w:fldChar w:fldCharType="begin"/>
            </w:r>
            <w:r>
              <w:rPr>
                <w:noProof/>
                <w:webHidden/>
              </w:rPr>
              <w:instrText xml:space="preserve"> PAGEREF _Toc39094167 \h </w:instrText>
            </w:r>
            <w:r>
              <w:rPr>
                <w:noProof/>
                <w:webHidden/>
              </w:rPr>
            </w:r>
            <w:r>
              <w:rPr>
                <w:noProof/>
                <w:webHidden/>
              </w:rPr>
              <w:fldChar w:fldCharType="separate"/>
            </w:r>
            <w:r>
              <w:rPr>
                <w:noProof/>
                <w:webHidden/>
              </w:rPr>
              <w:t>x</w:t>
            </w:r>
            <w:r>
              <w:rPr>
                <w:noProof/>
                <w:webHidden/>
              </w:rPr>
              <w:fldChar w:fldCharType="end"/>
            </w:r>
          </w:hyperlink>
        </w:p>
        <w:p w14:paraId="05408CB7" w14:textId="4800565D" w:rsidR="00321130" w:rsidRDefault="00321130">
          <w:pPr>
            <w:pStyle w:val="TOC1"/>
            <w:tabs>
              <w:tab w:val="right" w:leader="dot" w:pos="9350"/>
            </w:tabs>
            <w:rPr>
              <w:rFonts w:eastAsiaTheme="minorEastAsia" w:cstheme="minorBidi"/>
              <w:b w:val="0"/>
              <w:bCs w:val="0"/>
              <w:caps w:val="0"/>
              <w:noProof/>
              <w:sz w:val="24"/>
              <w:szCs w:val="24"/>
            </w:rPr>
          </w:pPr>
          <w:hyperlink w:anchor="_Toc39094168" w:history="1">
            <w:r w:rsidRPr="008165C6">
              <w:rPr>
                <w:rStyle w:val="Hyperlink"/>
                <w:noProof/>
              </w:rPr>
              <w:t>List of Third Party Copyrighted Material:</w:t>
            </w:r>
            <w:r>
              <w:rPr>
                <w:noProof/>
                <w:webHidden/>
              </w:rPr>
              <w:tab/>
            </w:r>
            <w:r>
              <w:rPr>
                <w:noProof/>
                <w:webHidden/>
              </w:rPr>
              <w:fldChar w:fldCharType="begin"/>
            </w:r>
            <w:r>
              <w:rPr>
                <w:noProof/>
                <w:webHidden/>
              </w:rPr>
              <w:instrText xml:space="preserve"> PAGEREF _Toc39094168 \h </w:instrText>
            </w:r>
            <w:r>
              <w:rPr>
                <w:noProof/>
                <w:webHidden/>
              </w:rPr>
            </w:r>
            <w:r>
              <w:rPr>
                <w:noProof/>
                <w:webHidden/>
              </w:rPr>
              <w:fldChar w:fldCharType="separate"/>
            </w:r>
            <w:r>
              <w:rPr>
                <w:noProof/>
                <w:webHidden/>
              </w:rPr>
              <w:t>xi</w:t>
            </w:r>
            <w:r>
              <w:rPr>
                <w:noProof/>
                <w:webHidden/>
              </w:rPr>
              <w:fldChar w:fldCharType="end"/>
            </w:r>
          </w:hyperlink>
        </w:p>
        <w:p w14:paraId="1862F391" w14:textId="39D4D038" w:rsidR="00321130" w:rsidRDefault="00321130">
          <w:pPr>
            <w:pStyle w:val="TOC1"/>
            <w:tabs>
              <w:tab w:val="right" w:leader="dot" w:pos="9350"/>
            </w:tabs>
            <w:rPr>
              <w:rFonts w:eastAsiaTheme="minorEastAsia" w:cstheme="minorBidi"/>
              <w:b w:val="0"/>
              <w:bCs w:val="0"/>
              <w:caps w:val="0"/>
              <w:noProof/>
              <w:sz w:val="24"/>
              <w:szCs w:val="24"/>
            </w:rPr>
          </w:pPr>
          <w:hyperlink w:anchor="_Toc39094169" w:history="1">
            <w:r w:rsidRPr="008165C6">
              <w:rPr>
                <w:rStyle w:val="Hyperlink"/>
                <w:noProof/>
              </w:rPr>
              <w:t>List of Abbreviations:</w:t>
            </w:r>
            <w:r>
              <w:rPr>
                <w:noProof/>
                <w:webHidden/>
              </w:rPr>
              <w:tab/>
            </w:r>
            <w:r>
              <w:rPr>
                <w:noProof/>
                <w:webHidden/>
              </w:rPr>
              <w:fldChar w:fldCharType="begin"/>
            </w:r>
            <w:r>
              <w:rPr>
                <w:noProof/>
                <w:webHidden/>
              </w:rPr>
              <w:instrText xml:space="preserve"> PAGEREF _Toc39094169 \h </w:instrText>
            </w:r>
            <w:r>
              <w:rPr>
                <w:noProof/>
                <w:webHidden/>
              </w:rPr>
            </w:r>
            <w:r>
              <w:rPr>
                <w:noProof/>
                <w:webHidden/>
              </w:rPr>
              <w:fldChar w:fldCharType="separate"/>
            </w:r>
            <w:r>
              <w:rPr>
                <w:noProof/>
                <w:webHidden/>
              </w:rPr>
              <w:t>xii</w:t>
            </w:r>
            <w:r>
              <w:rPr>
                <w:noProof/>
                <w:webHidden/>
              </w:rPr>
              <w:fldChar w:fldCharType="end"/>
            </w:r>
          </w:hyperlink>
        </w:p>
        <w:p w14:paraId="2726C629" w14:textId="2ABF0CF4" w:rsidR="00321130" w:rsidRDefault="00321130">
          <w:pPr>
            <w:pStyle w:val="TOC1"/>
            <w:tabs>
              <w:tab w:val="right" w:leader="dot" w:pos="9350"/>
            </w:tabs>
            <w:rPr>
              <w:rFonts w:eastAsiaTheme="minorEastAsia" w:cstheme="minorBidi"/>
              <w:b w:val="0"/>
              <w:bCs w:val="0"/>
              <w:caps w:val="0"/>
              <w:noProof/>
              <w:sz w:val="24"/>
              <w:szCs w:val="24"/>
            </w:rPr>
          </w:pPr>
          <w:hyperlink w:anchor="_Toc39094170" w:history="1">
            <w:r w:rsidRPr="008165C6">
              <w:rPr>
                <w:rStyle w:val="Hyperlink"/>
                <w:noProof/>
              </w:rPr>
              <w:t>Preface:</w:t>
            </w:r>
            <w:r>
              <w:rPr>
                <w:noProof/>
                <w:webHidden/>
              </w:rPr>
              <w:tab/>
            </w:r>
            <w:r>
              <w:rPr>
                <w:noProof/>
                <w:webHidden/>
              </w:rPr>
              <w:fldChar w:fldCharType="begin"/>
            </w:r>
            <w:r>
              <w:rPr>
                <w:noProof/>
                <w:webHidden/>
              </w:rPr>
              <w:instrText xml:space="preserve"> PAGEREF _Toc39094170 \h </w:instrText>
            </w:r>
            <w:r>
              <w:rPr>
                <w:noProof/>
                <w:webHidden/>
              </w:rPr>
            </w:r>
            <w:r>
              <w:rPr>
                <w:noProof/>
                <w:webHidden/>
              </w:rPr>
              <w:fldChar w:fldCharType="separate"/>
            </w:r>
            <w:r>
              <w:rPr>
                <w:noProof/>
                <w:webHidden/>
              </w:rPr>
              <w:t>xiii</w:t>
            </w:r>
            <w:r>
              <w:rPr>
                <w:noProof/>
                <w:webHidden/>
              </w:rPr>
              <w:fldChar w:fldCharType="end"/>
            </w:r>
          </w:hyperlink>
        </w:p>
        <w:p w14:paraId="158CED7C" w14:textId="63A564FF" w:rsidR="00321130" w:rsidRDefault="00321130">
          <w:pPr>
            <w:pStyle w:val="TOC1"/>
            <w:tabs>
              <w:tab w:val="right" w:leader="dot" w:pos="9350"/>
            </w:tabs>
            <w:rPr>
              <w:rFonts w:eastAsiaTheme="minorEastAsia" w:cstheme="minorBidi"/>
              <w:b w:val="0"/>
              <w:bCs w:val="0"/>
              <w:caps w:val="0"/>
              <w:noProof/>
              <w:sz w:val="24"/>
              <w:szCs w:val="24"/>
            </w:rPr>
          </w:pPr>
          <w:hyperlink w:anchor="_Toc39094171" w:history="1">
            <w:r w:rsidRPr="008165C6">
              <w:rPr>
                <w:rStyle w:val="Hyperlink"/>
                <w:noProof/>
              </w:rPr>
              <w:t>Chapter I: Introduction</w:t>
            </w:r>
            <w:r>
              <w:rPr>
                <w:noProof/>
                <w:webHidden/>
              </w:rPr>
              <w:tab/>
            </w:r>
            <w:r>
              <w:rPr>
                <w:noProof/>
                <w:webHidden/>
              </w:rPr>
              <w:fldChar w:fldCharType="begin"/>
            </w:r>
            <w:r>
              <w:rPr>
                <w:noProof/>
                <w:webHidden/>
              </w:rPr>
              <w:instrText xml:space="preserve"> PAGEREF _Toc39094171 \h </w:instrText>
            </w:r>
            <w:r>
              <w:rPr>
                <w:noProof/>
                <w:webHidden/>
              </w:rPr>
            </w:r>
            <w:r>
              <w:rPr>
                <w:noProof/>
                <w:webHidden/>
              </w:rPr>
              <w:fldChar w:fldCharType="separate"/>
            </w:r>
            <w:r>
              <w:rPr>
                <w:noProof/>
                <w:webHidden/>
              </w:rPr>
              <w:t>16</w:t>
            </w:r>
            <w:r>
              <w:rPr>
                <w:noProof/>
                <w:webHidden/>
              </w:rPr>
              <w:fldChar w:fldCharType="end"/>
            </w:r>
          </w:hyperlink>
        </w:p>
        <w:p w14:paraId="5A7F78AD" w14:textId="658B8A45" w:rsidR="00321130" w:rsidRDefault="00321130">
          <w:pPr>
            <w:pStyle w:val="TOC2"/>
            <w:tabs>
              <w:tab w:val="right" w:leader="dot" w:pos="9350"/>
            </w:tabs>
            <w:rPr>
              <w:rFonts w:eastAsiaTheme="minorEastAsia" w:cstheme="minorBidi"/>
              <w:smallCaps w:val="0"/>
              <w:noProof/>
              <w:sz w:val="24"/>
              <w:szCs w:val="24"/>
            </w:rPr>
          </w:pPr>
          <w:hyperlink w:anchor="_Toc39094172" w:history="1">
            <w:r w:rsidRPr="008165C6">
              <w:rPr>
                <w:rStyle w:val="Hyperlink"/>
                <w:noProof/>
              </w:rPr>
              <w:t>Opioid History and Pharmacology</w:t>
            </w:r>
            <w:r>
              <w:rPr>
                <w:noProof/>
                <w:webHidden/>
              </w:rPr>
              <w:tab/>
            </w:r>
            <w:r>
              <w:rPr>
                <w:noProof/>
                <w:webHidden/>
              </w:rPr>
              <w:fldChar w:fldCharType="begin"/>
            </w:r>
            <w:r>
              <w:rPr>
                <w:noProof/>
                <w:webHidden/>
              </w:rPr>
              <w:instrText xml:space="preserve"> PAGEREF _Toc39094172 \h </w:instrText>
            </w:r>
            <w:r>
              <w:rPr>
                <w:noProof/>
                <w:webHidden/>
              </w:rPr>
            </w:r>
            <w:r>
              <w:rPr>
                <w:noProof/>
                <w:webHidden/>
              </w:rPr>
              <w:fldChar w:fldCharType="separate"/>
            </w:r>
            <w:r>
              <w:rPr>
                <w:noProof/>
                <w:webHidden/>
              </w:rPr>
              <w:t>16</w:t>
            </w:r>
            <w:r>
              <w:rPr>
                <w:noProof/>
                <w:webHidden/>
              </w:rPr>
              <w:fldChar w:fldCharType="end"/>
            </w:r>
          </w:hyperlink>
        </w:p>
        <w:p w14:paraId="67455B63" w14:textId="7F456B87" w:rsidR="00321130" w:rsidRDefault="00321130">
          <w:pPr>
            <w:pStyle w:val="TOC2"/>
            <w:tabs>
              <w:tab w:val="right" w:leader="dot" w:pos="9350"/>
            </w:tabs>
            <w:rPr>
              <w:rFonts w:eastAsiaTheme="minorEastAsia" w:cstheme="minorBidi"/>
              <w:smallCaps w:val="0"/>
              <w:noProof/>
              <w:sz w:val="24"/>
              <w:szCs w:val="24"/>
            </w:rPr>
          </w:pPr>
          <w:hyperlink w:anchor="_Toc39094173" w:history="1">
            <w:r w:rsidRPr="008165C6">
              <w:rPr>
                <w:rStyle w:val="Hyperlink"/>
                <w:noProof/>
              </w:rPr>
              <w:t>Opioid Prescribing in the United States</w:t>
            </w:r>
            <w:r>
              <w:rPr>
                <w:noProof/>
                <w:webHidden/>
              </w:rPr>
              <w:tab/>
            </w:r>
            <w:r>
              <w:rPr>
                <w:noProof/>
                <w:webHidden/>
              </w:rPr>
              <w:fldChar w:fldCharType="begin"/>
            </w:r>
            <w:r>
              <w:rPr>
                <w:noProof/>
                <w:webHidden/>
              </w:rPr>
              <w:instrText xml:space="preserve"> PAGEREF _Toc39094173 \h </w:instrText>
            </w:r>
            <w:r>
              <w:rPr>
                <w:noProof/>
                <w:webHidden/>
              </w:rPr>
            </w:r>
            <w:r>
              <w:rPr>
                <w:noProof/>
                <w:webHidden/>
              </w:rPr>
              <w:fldChar w:fldCharType="separate"/>
            </w:r>
            <w:r>
              <w:rPr>
                <w:noProof/>
                <w:webHidden/>
              </w:rPr>
              <w:t>16</w:t>
            </w:r>
            <w:r>
              <w:rPr>
                <w:noProof/>
                <w:webHidden/>
              </w:rPr>
              <w:fldChar w:fldCharType="end"/>
            </w:r>
          </w:hyperlink>
        </w:p>
        <w:p w14:paraId="6ACFDD4C" w14:textId="4EF3EAB3" w:rsidR="00321130" w:rsidRDefault="00321130">
          <w:pPr>
            <w:pStyle w:val="TOC2"/>
            <w:tabs>
              <w:tab w:val="right" w:leader="dot" w:pos="9350"/>
            </w:tabs>
            <w:rPr>
              <w:rFonts w:eastAsiaTheme="minorEastAsia" w:cstheme="minorBidi"/>
              <w:smallCaps w:val="0"/>
              <w:noProof/>
              <w:sz w:val="24"/>
              <w:szCs w:val="24"/>
            </w:rPr>
          </w:pPr>
          <w:hyperlink w:anchor="_Toc39094174" w:history="1">
            <w:r w:rsidRPr="008165C6">
              <w:rPr>
                <w:rStyle w:val="Hyperlink"/>
                <w:noProof/>
              </w:rPr>
              <w:t>Current Prescribing Guidelines</w:t>
            </w:r>
            <w:r>
              <w:rPr>
                <w:noProof/>
                <w:webHidden/>
              </w:rPr>
              <w:tab/>
            </w:r>
            <w:r>
              <w:rPr>
                <w:noProof/>
                <w:webHidden/>
              </w:rPr>
              <w:fldChar w:fldCharType="begin"/>
            </w:r>
            <w:r>
              <w:rPr>
                <w:noProof/>
                <w:webHidden/>
              </w:rPr>
              <w:instrText xml:space="preserve"> PAGEREF _Toc39094174 \h </w:instrText>
            </w:r>
            <w:r>
              <w:rPr>
                <w:noProof/>
                <w:webHidden/>
              </w:rPr>
            </w:r>
            <w:r>
              <w:rPr>
                <w:noProof/>
                <w:webHidden/>
              </w:rPr>
              <w:fldChar w:fldCharType="separate"/>
            </w:r>
            <w:r>
              <w:rPr>
                <w:noProof/>
                <w:webHidden/>
              </w:rPr>
              <w:t>17</w:t>
            </w:r>
            <w:r>
              <w:rPr>
                <w:noProof/>
                <w:webHidden/>
              </w:rPr>
              <w:fldChar w:fldCharType="end"/>
            </w:r>
          </w:hyperlink>
        </w:p>
        <w:p w14:paraId="4369A1DF" w14:textId="552EE2CF" w:rsidR="00321130" w:rsidRDefault="00321130">
          <w:pPr>
            <w:pStyle w:val="TOC2"/>
            <w:tabs>
              <w:tab w:val="right" w:leader="dot" w:pos="9350"/>
            </w:tabs>
            <w:rPr>
              <w:rFonts w:eastAsiaTheme="minorEastAsia" w:cstheme="minorBidi"/>
              <w:smallCaps w:val="0"/>
              <w:noProof/>
              <w:sz w:val="24"/>
              <w:szCs w:val="24"/>
            </w:rPr>
          </w:pPr>
          <w:hyperlink w:anchor="_Toc39094175" w:history="1">
            <w:r w:rsidRPr="008165C6">
              <w:rPr>
                <w:rStyle w:val="Hyperlink"/>
                <w:noProof/>
              </w:rPr>
              <w:t>Development of a Tiered Opioid Prescribing Guideline for Colorectal Operations</w:t>
            </w:r>
            <w:r>
              <w:rPr>
                <w:noProof/>
                <w:webHidden/>
              </w:rPr>
              <w:tab/>
            </w:r>
            <w:r>
              <w:rPr>
                <w:noProof/>
                <w:webHidden/>
              </w:rPr>
              <w:fldChar w:fldCharType="begin"/>
            </w:r>
            <w:r>
              <w:rPr>
                <w:noProof/>
                <w:webHidden/>
              </w:rPr>
              <w:instrText xml:space="preserve"> PAGEREF _Toc39094175 \h </w:instrText>
            </w:r>
            <w:r>
              <w:rPr>
                <w:noProof/>
                <w:webHidden/>
              </w:rPr>
            </w:r>
            <w:r>
              <w:rPr>
                <w:noProof/>
                <w:webHidden/>
              </w:rPr>
              <w:fldChar w:fldCharType="separate"/>
            </w:r>
            <w:r>
              <w:rPr>
                <w:noProof/>
                <w:webHidden/>
              </w:rPr>
              <w:t>19</w:t>
            </w:r>
            <w:r>
              <w:rPr>
                <w:noProof/>
                <w:webHidden/>
              </w:rPr>
              <w:fldChar w:fldCharType="end"/>
            </w:r>
          </w:hyperlink>
        </w:p>
        <w:p w14:paraId="4673CC31" w14:textId="1540B4B8" w:rsidR="00321130" w:rsidRDefault="00321130">
          <w:pPr>
            <w:pStyle w:val="TOC2"/>
            <w:tabs>
              <w:tab w:val="right" w:leader="dot" w:pos="9350"/>
            </w:tabs>
            <w:rPr>
              <w:rFonts w:eastAsiaTheme="minorEastAsia" w:cstheme="minorBidi"/>
              <w:smallCaps w:val="0"/>
              <w:noProof/>
              <w:sz w:val="24"/>
              <w:szCs w:val="24"/>
            </w:rPr>
          </w:pPr>
          <w:hyperlink w:anchor="_Toc39094176" w:history="1">
            <w:r w:rsidRPr="008165C6">
              <w:rPr>
                <w:rStyle w:val="Hyperlink"/>
                <w:noProof/>
              </w:rPr>
              <w:t>Specific Aims:</w:t>
            </w:r>
            <w:r>
              <w:rPr>
                <w:noProof/>
                <w:webHidden/>
              </w:rPr>
              <w:tab/>
            </w:r>
            <w:r>
              <w:rPr>
                <w:noProof/>
                <w:webHidden/>
              </w:rPr>
              <w:fldChar w:fldCharType="begin"/>
            </w:r>
            <w:r>
              <w:rPr>
                <w:noProof/>
                <w:webHidden/>
              </w:rPr>
              <w:instrText xml:space="preserve"> PAGEREF _Toc39094176 \h </w:instrText>
            </w:r>
            <w:r>
              <w:rPr>
                <w:noProof/>
                <w:webHidden/>
              </w:rPr>
            </w:r>
            <w:r>
              <w:rPr>
                <w:noProof/>
                <w:webHidden/>
              </w:rPr>
              <w:fldChar w:fldCharType="separate"/>
            </w:r>
            <w:r>
              <w:rPr>
                <w:noProof/>
                <w:webHidden/>
              </w:rPr>
              <w:t>20</w:t>
            </w:r>
            <w:r>
              <w:rPr>
                <w:noProof/>
                <w:webHidden/>
              </w:rPr>
              <w:fldChar w:fldCharType="end"/>
            </w:r>
          </w:hyperlink>
        </w:p>
        <w:p w14:paraId="636D4805" w14:textId="2B510D11" w:rsidR="00321130" w:rsidRDefault="00321130">
          <w:pPr>
            <w:pStyle w:val="TOC1"/>
            <w:tabs>
              <w:tab w:val="right" w:leader="dot" w:pos="9350"/>
            </w:tabs>
            <w:rPr>
              <w:rFonts w:eastAsiaTheme="minorEastAsia" w:cstheme="minorBidi"/>
              <w:b w:val="0"/>
              <w:bCs w:val="0"/>
              <w:caps w:val="0"/>
              <w:noProof/>
              <w:sz w:val="24"/>
              <w:szCs w:val="24"/>
            </w:rPr>
          </w:pPr>
          <w:hyperlink w:anchor="_Toc39094177" w:history="1">
            <w:r w:rsidRPr="008165C6">
              <w:rPr>
                <w:rStyle w:val="Hyperlink"/>
                <w:noProof/>
              </w:rPr>
              <w:t>Chapter II: Methods</w:t>
            </w:r>
            <w:r>
              <w:rPr>
                <w:noProof/>
                <w:webHidden/>
              </w:rPr>
              <w:tab/>
            </w:r>
            <w:r>
              <w:rPr>
                <w:noProof/>
                <w:webHidden/>
              </w:rPr>
              <w:fldChar w:fldCharType="begin"/>
            </w:r>
            <w:r>
              <w:rPr>
                <w:noProof/>
                <w:webHidden/>
              </w:rPr>
              <w:instrText xml:space="preserve"> PAGEREF _Toc39094177 \h </w:instrText>
            </w:r>
            <w:r>
              <w:rPr>
                <w:noProof/>
                <w:webHidden/>
              </w:rPr>
            </w:r>
            <w:r>
              <w:rPr>
                <w:noProof/>
                <w:webHidden/>
              </w:rPr>
              <w:fldChar w:fldCharType="separate"/>
            </w:r>
            <w:r>
              <w:rPr>
                <w:noProof/>
                <w:webHidden/>
              </w:rPr>
              <w:t>21</w:t>
            </w:r>
            <w:r>
              <w:rPr>
                <w:noProof/>
                <w:webHidden/>
              </w:rPr>
              <w:fldChar w:fldCharType="end"/>
            </w:r>
          </w:hyperlink>
        </w:p>
        <w:p w14:paraId="7270C7F2" w14:textId="0B04EEB5" w:rsidR="00321130" w:rsidRDefault="00321130">
          <w:pPr>
            <w:pStyle w:val="TOC2"/>
            <w:tabs>
              <w:tab w:val="right" w:leader="dot" w:pos="9350"/>
            </w:tabs>
            <w:rPr>
              <w:rFonts w:eastAsiaTheme="minorEastAsia" w:cstheme="minorBidi"/>
              <w:smallCaps w:val="0"/>
              <w:noProof/>
              <w:sz w:val="24"/>
              <w:szCs w:val="24"/>
            </w:rPr>
          </w:pPr>
          <w:hyperlink w:anchor="_Toc39094178" w:history="1">
            <w:r w:rsidRPr="008165C6">
              <w:rPr>
                <w:rStyle w:val="Hyperlink"/>
                <w:noProof/>
              </w:rPr>
              <w:t>Adoption of the Prescribing Guideline</w:t>
            </w:r>
            <w:r>
              <w:rPr>
                <w:noProof/>
                <w:webHidden/>
              </w:rPr>
              <w:tab/>
            </w:r>
            <w:r>
              <w:rPr>
                <w:noProof/>
                <w:webHidden/>
              </w:rPr>
              <w:fldChar w:fldCharType="begin"/>
            </w:r>
            <w:r>
              <w:rPr>
                <w:noProof/>
                <w:webHidden/>
              </w:rPr>
              <w:instrText xml:space="preserve"> PAGEREF _Toc39094178 \h </w:instrText>
            </w:r>
            <w:r>
              <w:rPr>
                <w:noProof/>
                <w:webHidden/>
              </w:rPr>
            </w:r>
            <w:r>
              <w:rPr>
                <w:noProof/>
                <w:webHidden/>
              </w:rPr>
              <w:fldChar w:fldCharType="separate"/>
            </w:r>
            <w:r>
              <w:rPr>
                <w:noProof/>
                <w:webHidden/>
              </w:rPr>
              <w:t>21</w:t>
            </w:r>
            <w:r>
              <w:rPr>
                <w:noProof/>
                <w:webHidden/>
              </w:rPr>
              <w:fldChar w:fldCharType="end"/>
            </w:r>
          </w:hyperlink>
        </w:p>
        <w:p w14:paraId="6BB390D6" w14:textId="1000FDBF" w:rsidR="00321130" w:rsidRDefault="00321130">
          <w:pPr>
            <w:pStyle w:val="TOC2"/>
            <w:tabs>
              <w:tab w:val="right" w:leader="dot" w:pos="9350"/>
            </w:tabs>
            <w:rPr>
              <w:rFonts w:eastAsiaTheme="minorEastAsia" w:cstheme="minorBidi"/>
              <w:smallCaps w:val="0"/>
              <w:noProof/>
              <w:sz w:val="24"/>
              <w:szCs w:val="24"/>
            </w:rPr>
          </w:pPr>
          <w:hyperlink w:anchor="_Toc39094179" w:history="1">
            <w:r w:rsidRPr="008165C6">
              <w:rPr>
                <w:rStyle w:val="Hyperlink"/>
                <w:noProof/>
              </w:rPr>
              <w:t>Study Population</w:t>
            </w:r>
            <w:r>
              <w:rPr>
                <w:noProof/>
                <w:webHidden/>
              </w:rPr>
              <w:tab/>
            </w:r>
            <w:r>
              <w:rPr>
                <w:noProof/>
                <w:webHidden/>
              </w:rPr>
              <w:fldChar w:fldCharType="begin"/>
            </w:r>
            <w:r>
              <w:rPr>
                <w:noProof/>
                <w:webHidden/>
              </w:rPr>
              <w:instrText xml:space="preserve"> PAGEREF _Toc39094179 \h </w:instrText>
            </w:r>
            <w:r>
              <w:rPr>
                <w:noProof/>
                <w:webHidden/>
              </w:rPr>
            </w:r>
            <w:r>
              <w:rPr>
                <w:noProof/>
                <w:webHidden/>
              </w:rPr>
              <w:fldChar w:fldCharType="separate"/>
            </w:r>
            <w:r>
              <w:rPr>
                <w:noProof/>
                <w:webHidden/>
              </w:rPr>
              <w:t>21</w:t>
            </w:r>
            <w:r>
              <w:rPr>
                <w:noProof/>
                <w:webHidden/>
              </w:rPr>
              <w:fldChar w:fldCharType="end"/>
            </w:r>
          </w:hyperlink>
        </w:p>
        <w:p w14:paraId="62C860BE" w14:textId="6AEFA408" w:rsidR="00321130" w:rsidRDefault="00321130">
          <w:pPr>
            <w:pStyle w:val="TOC2"/>
            <w:tabs>
              <w:tab w:val="right" w:leader="dot" w:pos="9350"/>
            </w:tabs>
            <w:rPr>
              <w:rFonts w:eastAsiaTheme="minorEastAsia" w:cstheme="minorBidi"/>
              <w:smallCaps w:val="0"/>
              <w:noProof/>
              <w:sz w:val="24"/>
              <w:szCs w:val="24"/>
            </w:rPr>
          </w:pPr>
          <w:hyperlink w:anchor="_Toc39094180" w:history="1">
            <w:r w:rsidRPr="008165C6">
              <w:rPr>
                <w:rStyle w:val="Hyperlink"/>
                <w:noProof/>
              </w:rPr>
              <w:t>Data Collection</w:t>
            </w:r>
            <w:r>
              <w:rPr>
                <w:noProof/>
                <w:webHidden/>
              </w:rPr>
              <w:tab/>
            </w:r>
            <w:r>
              <w:rPr>
                <w:noProof/>
                <w:webHidden/>
              </w:rPr>
              <w:fldChar w:fldCharType="begin"/>
            </w:r>
            <w:r>
              <w:rPr>
                <w:noProof/>
                <w:webHidden/>
              </w:rPr>
              <w:instrText xml:space="preserve"> PAGEREF _Toc39094180 \h </w:instrText>
            </w:r>
            <w:r>
              <w:rPr>
                <w:noProof/>
                <w:webHidden/>
              </w:rPr>
            </w:r>
            <w:r>
              <w:rPr>
                <w:noProof/>
                <w:webHidden/>
              </w:rPr>
              <w:fldChar w:fldCharType="separate"/>
            </w:r>
            <w:r>
              <w:rPr>
                <w:noProof/>
                <w:webHidden/>
              </w:rPr>
              <w:t>22</w:t>
            </w:r>
            <w:r>
              <w:rPr>
                <w:noProof/>
                <w:webHidden/>
              </w:rPr>
              <w:fldChar w:fldCharType="end"/>
            </w:r>
          </w:hyperlink>
        </w:p>
        <w:p w14:paraId="3C3454BB" w14:textId="213C38BE" w:rsidR="00321130" w:rsidRDefault="00321130">
          <w:pPr>
            <w:pStyle w:val="TOC2"/>
            <w:tabs>
              <w:tab w:val="right" w:leader="dot" w:pos="9350"/>
            </w:tabs>
            <w:rPr>
              <w:rFonts w:eastAsiaTheme="minorEastAsia" w:cstheme="minorBidi"/>
              <w:smallCaps w:val="0"/>
              <w:noProof/>
              <w:sz w:val="24"/>
              <w:szCs w:val="24"/>
            </w:rPr>
          </w:pPr>
          <w:hyperlink w:anchor="_Toc39094181" w:history="1">
            <w:r w:rsidRPr="008165C6">
              <w:rPr>
                <w:rStyle w:val="Hyperlink"/>
                <w:noProof/>
              </w:rPr>
              <w:t>Conversion to Equi-analgesic 5mg Oxycodone Pills</w:t>
            </w:r>
            <w:r>
              <w:rPr>
                <w:noProof/>
                <w:webHidden/>
              </w:rPr>
              <w:tab/>
            </w:r>
            <w:r>
              <w:rPr>
                <w:noProof/>
                <w:webHidden/>
              </w:rPr>
              <w:fldChar w:fldCharType="begin"/>
            </w:r>
            <w:r>
              <w:rPr>
                <w:noProof/>
                <w:webHidden/>
              </w:rPr>
              <w:instrText xml:space="preserve"> PAGEREF _Toc39094181 \h </w:instrText>
            </w:r>
            <w:r>
              <w:rPr>
                <w:noProof/>
                <w:webHidden/>
              </w:rPr>
            </w:r>
            <w:r>
              <w:rPr>
                <w:noProof/>
                <w:webHidden/>
              </w:rPr>
              <w:fldChar w:fldCharType="separate"/>
            </w:r>
            <w:r>
              <w:rPr>
                <w:noProof/>
                <w:webHidden/>
              </w:rPr>
              <w:t>23</w:t>
            </w:r>
            <w:r>
              <w:rPr>
                <w:noProof/>
                <w:webHidden/>
              </w:rPr>
              <w:fldChar w:fldCharType="end"/>
            </w:r>
          </w:hyperlink>
        </w:p>
        <w:p w14:paraId="3EA35F81" w14:textId="25C950FA" w:rsidR="00321130" w:rsidRDefault="00321130">
          <w:pPr>
            <w:pStyle w:val="TOC2"/>
            <w:tabs>
              <w:tab w:val="right" w:leader="dot" w:pos="9350"/>
            </w:tabs>
            <w:rPr>
              <w:rFonts w:eastAsiaTheme="minorEastAsia" w:cstheme="minorBidi"/>
              <w:smallCaps w:val="0"/>
              <w:noProof/>
              <w:sz w:val="24"/>
              <w:szCs w:val="24"/>
            </w:rPr>
          </w:pPr>
          <w:hyperlink w:anchor="_Toc39094182" w:history="1">
            <w:r w:rsidRPr="008165C6">
              <w:rPr>
                <w:rStyle w:val="Hyperlink"/>
                <w:noProof/>
              </w:rPr>
              <w:t>Sample Size Calculation</w:t>
            </w:r>
            <w:r>
              <w:rPr>
                <w:noProof/>
                <w:webHidden/>
              </w:rPr>
              <w:tab/>
            </w:r>
            <w:r>
              <w:rPr>
                <w:noProof/>
                <w:webHidden/>
              </w:rPr>
              <w:fldChar w:fldCharType="begin"/>
            </w:r>
            <w:r>
              <w:rPr>
                <w:noProof/>
                <w:webHidden/>
              </w:rPr>
              <w:instrText xml:space="preserve"> PAGEREF _Toc39094182 \h </w:instrText>
            </w:r>
            <w:r>
              <w:rPr>
                <w:noProof/>
                <w:webHidden/>
              </w:rPr>
            </w:r>
            <w:r>
              <w:rPr>
                <w:noProof/>
                <w:webHidden/>
              </w:rPr>
              <w:fldChar w:fldCharType="separate"/>
            </w:r>
            <w:r>
              <w:rPr>
                <w:noProof/>
                <w:webHidden/>
              </w:rPr>
              <w:t>24</w:t>
            </w:r>
            <w:r>
              <w:rPr>
                <w:noProof/>
                <w:webHidden/>
              </w:rPr>
              <w:fldChar w:fldCharType="end"/>
            </w:r>
          </w:hyperlink>
        </w:p>
        <w:p w14:paraId="1C939BFA" w14:textId="66F80622" w:rsidR="00321130" w:rsidRDefault="00321130">
          <w:pPr>
            <w:pStyle w:val="TOC2"/>
            <w:tabs>
              <w:tab w:val="right" w:leader="dot" w:pos="9350"/>
            </w:tabs>
            <w:rPr>
              <w:rFonts w:eastAsiaTheme="minorEastAsia" w:cstheme="minorBidi"/>
              <w:smallCaps w:val="0"/>
              <w:noProof/>
              <w:sz w:val="24"/>
              <w:szCs w:val="24"/>
            </w:rPr>
          </w:pPr>
          <w:hyperlink w:anchor="_Toc39094183" w:history="1">
            <w:r w:rsidRPr="008165C6">
              <w:rPr>
                <w:rStyle w:val="Hyperlink"/>
                <w:noProof/>
              </w:rPr>
              <w:t>Data Analysis</w:t>
            </w:r>
            <w:r>
              <w:rPr>
                <w:noProof/>
                <w:webHidden/>
              </w:rPr>
              <w:tab/>
            </w:r>
            <w:r>
              <w:rPr>
                <w:noProof/>
                <w:webHidden/>
              </w:rPr>
              <w:fldChar w:fldCharType="begin"/>
            </w:r>
            <w:r>
              <w:rPr>
                <w:noProof/>
                <w:webHidden/>
              </w:rPr>
              <w:instrText xml:space="preserve"> PAGEREF _Toc39094183 \h </w:instrText>
            </w:r>
            <w:r>
              <w:rPr>
                <w:noProof/>
                <w:webHidden/>
              </w:rPr>
            </w:r>
            <w:r>
              <w:rPr>
                <w:noProof/>
                <w:webHidden/>
              </w:rPr>
              <w:fldChar w:fldCharType="separate"/>
            </w:r>
            <w:r>
              <w:rPr>
                <w:noProof/>
                <w:webHidden/>
              </w:rPr>
              <w:t>24</w:t>
            </w:r>
            <w:r>
              <w:rPr>
                <w:noProof/>
                <w:webHidden/>
              </w:rPr>
              <w:fldChar w:fldCharType="end"/>
            </w:r>
          </w:hyperlink>
        </w:p>
        <w:p w14:paraId="65D37D91" w14:textId="348D119F" w:rsidR="00321130" w:rsidRDefault="00321130">
          <w:pPr>
            <w:pStyle w:val="TOC2"/>
            <w:tabs>
              <w:tab w:val="right" w:leader="dot" w:pos="9350"/>
            </w:tabs>
            <w:rPr>
              <w:rFonts w:eastAsiaTheme="minorEastAsia" w:cstheme="minorBidi"/>
              <w:smallCaps w:val="0"/>
              <w:noProof/>
              <w:sz w:val="24"/>
              <w:szCs w:val="24"/>
            </w:rPr>
          </w:pPr>
          <w:hyperlink w:anchor="_Toc39094184" w:history="1">
            <w:r w:rsidRPr="008165C6">
              <w:rPr>
                <w:rStyle w:val="Hyperlink"/>
                <w:noProof/>
              </w:rPr>
              <w:t>Ethical Considerations:</w:t>
            </w:r>
            <w:r>
              <w:rPr>
                <w:noProof/>
                <w:webHidden/>
              </w:rPr>
              <w:tab/>
            </w:r>
            <w:r>
              <w:rPr>
                <w:noProof/>
                <w:webHidden/>
              </w:rPr>
              <w:fldChar w:fldCharType="begin"/>
            </w:r>
            <w:r>
              <w:rPr>
                <w:noProof/>
                <w:webHidden/>
              </w:rPr>
              <w:instrText xml:space="preserve"> PAGEREF _Toc39094184 \h </w:instrText>
            </w:r>
            <w:r>
              <w:rPr>
                <w:noProof/>
                <w:webHidden/>
              </w:rPr>
            </w:r>
            <w:r>
              <w:rPr>
                <w:noProof/>
                <w:webHidden/>
              </w:rPr>
              <w:fldChar w:fldCharType="separate"/>
            </w:r>
            <w:r>
              <w:rPr>
                <w:noProof/>
                <w:webHidden/>
              </w:rPr>
              <w:t>25</w:t>
            </w:r>
            <w:r>
              <w:rPr>
                <w:noProof/>
                <w:webHidden/>
              </w:rPr>
              <w:fldChar w:fldCharType="end"/>
            </w:r>
          </w:hyperlink>
        </w:p>
        <w:p w14:paraId="7D8502E8" w14:textId="559735E2" w:rsidR="00321130" w:rsidRDefault="00321130">
          <w:pPr>
            <w:pStyle w:val="TOC1"/>
            <w:tabs>
              <w:tab w:val="right" w:leader="dot" w:pos="9350"/>
            </w:tabs>
            <w:rPr>
              <w:rFonts w:eastAsiaTheme="minorEastAsia" w:cstheme="minorBidi"/>
              <w:b w:val="0"/>
              <w:bCs w:val="0"/>
              <w:caps w:val="0"/>
              <w:noProof/>
              <w:sz w:val="24"/>
              <w:szCs w:val="24"/>
            </w:rPr>
          </w:pPr>
          <w:hyperlink w:anchor="_Toc39094185" w:history="1">
            <w:r w:rsidRPr="008165C6">
              <w:rPr>
                <w:rStyle w:val="Hyperlink"/>
                <w:noProof/>
              </w:rPr>
              <w:t>Chapter III: Results</w:t>
            </w:r>
            <w:r>
              <w:rPr>
                <w:noProof/>
                <w:webHidden/>
              </w:rPr>
              <w:tab/>
            </w:r>
            <w:r>
              <w:rPr>
                <w:noProof/>
                <w:webHidden/>
              </w:rPr>
              <w:fldChar w:fldCharType="begin"/>
            </w:r>
            <w:r>
              <w:rPr>
                <w:noProof/>
                <w:webHidden/>
              </w:rPr>
              <w:instrText xml:space="preserve"> PAGEREF _Toc39094185 \h </w:instrText>
            </w:r>
            <w:r>
              <w:rPr>
                <w:noProof/>
                <w:webHidden/>
              </w:rPr>
            </w:r>
            <w:r>
              <w:rPr>
                <w:noProof/>
                <w:webHidden/>
              </w:rPr>
              <w:fldChar w:fldCharType="separate"/>
            </w:r>
            <w:r>
              <w:rPr>
                <w:noProof/>
                <w:webHidden/>
              </w:rPr>
              <w:t>26</w:t>
            </w:r>
            <w:r>
              <w:rPr>
                <w:noProof/>
                <w:webHidden/>
              </w:rPr>
              <w:fldChar w:fldCharType="end"/>
            </w:r>
          </w:hyperlink>
        </w:p>
        <w:p w14:paraId="72CD7950" w14:textId="2BCACC3B" w:rsidR="00321130" w:rsidRDefault="00321130">
          <w:pPr>
            <w:pStyle w:val="TOC2"/>
            <w:tabs>
              <w:tab w:val="right" w:leader="dot" w:pos="9350"/>
            </w:tabs>
            <w:rPr>
              <w:rFonts w:eastAsiaTheme="minorEastAsia" w:cstheme="minorBidi"/>
              <w:smallCaps w:val="0"/>
              <w:noProof/>
              <w:sz w:val="24"/>
              <w:szCs w:val="24"/>
            </w:rPr>
          </w:pPr>
          <w:hyperlink w:anchor="_Toc39094186" w:history="1">
            <w:r w:rsidRPr="008165C6">
              <w:rPr>
                <w:rStyle w:val="Hyperlink"/>
                <w:noProof/>
              </w:rPr>
              <w:t>Baseline Study Population Characteristics</w:t>
            </w:r>
            <w:r>
              <w:rPr>
                <w:noProof/>
                <w:webHidden/>
              </w:rPr>
              <w:tab/>
            </w:r>
            <w:r>
              <w:rPr>
                <w:noProof/>
                <w:webHidden/>
              </w:rPr>
              <w:fldChar w:fldCharType="begin"/>
            </w:r>
            <w:r>
              <w:rPr>
                <w:noProof/>
                <w:webHidden/>
              </w:rPr>
              <w:instrText xml:space="preserve"> PAGEREF _Toc39094186 \h </w:instrText>
            </w:r>
            <w:r>
              <w:rPr>
                <w:noProof/>
                <w:webHidden/>
              </w:rPr>
            </w:r>
            <w:r>
              <w:rPr>
                <w:noProof/>
                <w:webHidden/>
              </w:rPr>
              <w:fldChar w:fldCharType="separate"/>
            </w:r>
            <w:r>
              <w:rPr>
                <w:noProof/>
                <w:webHidden/>
              </w:rPr>
              <w:t>26</w:t>
            </w:r>
            <w:r>
              <w:rPr>
                <w:noProof/>
                <w:webHidden/>
              </w:rPr>
              <w:fldChar w:fldCharType="end"/>
            </w:r>
          </w:hyperlink>
        </w:p>
        <w:p w14:paraId="4FB3D5CB" w14:textId="01B11F1D" w:rsidR="00321130" w:rsidRDefault="00321130">
          <w:pPr>
            <w:pStyle w:val="TOC2"/>
            <w:tabs>
              <w:tab w:val="right" w:leader="dot" w:pos="9350"/>
            </w:tabs>
            <w:rPr>
              <w:rFonts w:eastAsiaTheme="minorEastAsia" w:cstheme="minorBidi"/>
              <w:smallCaps w:val="0"/>
              <w:noProof/>
              <w:sz w:val="24"/>
              <w:szCs w:val="24"/>
            </w:rPr>
          </w:pPr>
          <w:hyperlink w:anchor="_Toc39094187" w:history="1">
            <w:r w:rsidRPr="008165C6">
              <w:rPr>
                <w:rStyle w:val="Hyperlink"/>
                <w:noProof/>
              </w:rPr>
              <w:t>Inpatient Medication Use</w:t>
            </w:r>
            <w:r>
              <w:rPr>
                <w:noProof/>
                <w:webHidden/>
              </w:rPr>
              <w:tab/>
            </w:r>
            <w:r>
              <w:rPr>
                <w:noProof/>
                <w:webHidden/>
              </w:rPr>
              <w:fldChar w:fldCharType="begin"/>
            </w:r>
            <w:r>
              <w:rPr>
                <w:noProof/>
                <w:webHidden/>
              </w:rPr>
              <w:instrText xml:space="preserve"> PAGEREF _Toc39094187 \h </w:instrText>
            </w:r>
            <w:r>
              <w:rPr>
                <w:noProof/>
                <w:webHidden/>
              </w:rPr>
            </w:r>
            <w:r>
              <w:rPr>
                <w:noProof/>
                <w:webHidden/>
              </w:rPr>
              <w:fldChar w:fldCharType="separate"/>
            </w:r>
            <w:r>
              <w:rPr>
                <w:noProof/>
                <w:webHidden/>
              </w:rPr>
              <w:t>27</w:t>
            </w:r>
            <w:r>
              <w:rPr>
                <w:noProof/>
                <w:webHidden/>
              </w:rPr>
              <w:fldChar w:fldCharType="end"/>
            </w:r>
          </w:hyperlink>
        </w:p>
        <w:p w14:paraId="411D9D98" w14:textId="74031D33" w:rsidR="00321130" w:rsidRDefault="00321130">
          <w:pPr>
            <w:pStyle w:val="TOC2"/>
            <w:tabs>
              <w:tab w:val="right" w:leader="dot" w:pos="9350"/>
            </w:tabs>
            <w:rPr>
              <w:rFonts w:eastAsiaTheme="minorEastAsia" w:cstheme="minorBidi"/>
              <w:smallCaps w:val="0"/>
              <w:noProof/>
              <w:sz w:val="24"/>
              <w:szCs w:val="24"/>
            </w:rPr>
          </w:pPr>
          <w:hyperlink w:anchor="_Toc39094188" w:history="1">
            <w:r w:rsidRPr="008165C6">
              <w:rPr>
                <w:rStyle w:val="Hyperlink"/>
                <w:noProof/>
              </w:rPr>
              <w:t>Guideline adherence</w:t>
            </w:r>
            <w:r>
              <w:rPr>
                <w:noProof/>
                <w:webHidden/>
              </w:rPr>
              <w:tab/>
            </w:r>
            <w:r>
              <w:rPr>
                <w:noProof/>
                <w:webHidden/>
              </w:rPr>
              <w:fldChar w:fldCharType="begin"/>
            </w:r>
            <w:r>
              <w:rPr>
                <w:noProof/>
                <w:webHidden/>
              </w:rPr>
              <w:instrText xml:space="preserve"> PAGEREF _Toc39094188 \h </w:instrText>
            </w:r>
            <w:r>
              <w:rPr>
                <w:noProof/>
                <w:webHidden/>
              </w:rPr>
            </w:r>
            <w:r>
              <w:rPr>
                <w:noProof/>
                <w:webHidden/>
              </w:rPr>
              <w:fldChar w:fldCharType="separate"/>
            </w:r>
            <w:r>
              <w:rPr>
                <w:noProof/>
                <w:webHidden/>
              </w:rPr>
              <w:t>27</w:t>
            </w:r>
            <w:r>
              <w:rPr>
                <w:noProof/>
                <w:webHidden/>
              </w:rPr>
              <w:fldChar w:fldCharType="end"/>
            </w:r>
          </w:hyperlink>
        </w:p>
        <w:p w14:paraId="2833A9AF" w14:textId="1A814CC1" w:rsidR="00321130" w:rsidRDefault="00321130">
          <w:pPr>
            <w:pStyle w:val="TOC2"/>
            <w:tabs>
              <w:tab w:val="right" w:leader="dot" w:pos="9350"/>
            </w:tabs>
            <w:rPr>
              <w:rFonts w:eastAsiaTheme="minorEastAsia" w:cstheme="minorBidi"/>
              <w:smallCaps w:val="0"/>
              <w:noProof/>
              <w:sz w:val="24"/>
              <w:szCs w:val="24"/>
            </w:rPr>
          </w:pPr>
          <w:hyperlink w:anchor="_Toc39094189" w:history="1">
            <w:r w:rsidRPr="008165C6">
              <w:rPr>
                <w:rStyle w:val="Hyperlink"/>
                <w:noProof/>
              </w:rPr>
              <w:t>Prescriptions at hospital discharge</w:t>
            </w:r>
            <w:r>
              <w:rPr>
                <w:noProof/>
                <w:webHidden/>
              </w:rPr>
              <w:tab/>
            </w:r>
            <w:r>
              <w:rPr>
                <w:noProof/>
                <w:webHidden/>
              </w:rPr>
              <w:fldChar w:fldCharType="begin"/>
            </w:r>
            <w:r>
              <w:rPr>
                <w:noProof/>
                <w:webHidden/>
              </w:rPr>
              <w:instrText xml:space="preserve"> PAGEREF _Toc39094189 \h </w:instrText>
            </w:r>
            <w:r>
              <w:rPr>
                <w:noProof/>
                <w:webHidden/>
              </w:rPr>
            </w:r>
            <w:r>
              <w:rPr>
                <w:noProof/>
                <w:webHidden/>
              </w:rPr>
              <w:fldChar w:fldCharType="separate"/>
            </w:r>
            <w:r>
              <w:rPr>
                <w:noProof/>
                <w:webHidden/>
              </w:rPr>
              <w:t>27</w:t>
            </w:r>
            <w:r>
              <w:rPr>
                <w:noProof/>
                <w:webHidden/>
              </w:rPr>
              <w:fldChar w:fldCharType="end"/>
            </w:r>
          </w:hyperlink>
        </w:p>
        <w:p w14:paraId="610173C4" w14:textId="2BFE65DA" w:rsidR="00321130" w:rsidRDefault="00321130">
          <w:pPr>
            <w:pStyle w:val="TOC2"/>
            <w:tabs>
              <w:tab w:val="right" w:leader="dot" w:pos="9350"/>
            </w:tabs>
            <w:rPr>
              <w:rFonts w:eastAsiaTheme="minorEastAsia" w:cstheme="minorBidi"/>
              <w:smallCaps w:val="0"/>
              <w:noProof/>
              <w:sz w:val="24"/>
              <w:szCs w:val="24"/>
            </w:rPr>
          </w:pPr>
          <w:hyperlink w:anchor="_Toc39094190" w:history="1">
            <w:r w:rsidRPr="008165C6">
              <w:rPr>
                <w:rStyle w:val="Hyperlink"/>
                <w:noProof/>
              </w:rPr>
              <w:t>Opioid Consumption Patterns at First Post-Operative Visit</w:t>
            </w:r>
            <w:r>
              <w:rPr>
                <w:noProof/>
                <w:webHidden/>
              </w:rPr>
              <w:tab/>
            </w:r>
            <w:r>
              <w:rPr>
                <w:noProof/>
                <w:webHidden/>
              </w:rPr>
              <w:fldChar w:fldCharType="begin"/>
            </w:r>
            <w:r>
              <w:rPr>
                <w:noProof/>
                <w:webHidden/>
              </w:rPr>
              <w:instrText xml:space="preserve"> PAGEREF _Toc39094190 \h </w:instrText>
            </w:r>
            <w:r>
              <w:rPr>
                <w:noProof/>
                <w:webHidden/>
              </w:rPr>
            </w:r>
            <w:r>
              <w:rPr>
                <w:noProof/>
                <w:webHidden/>
              </w:rPr>
              <w:fldChar w:fldCharType="separate"/>
            </w:r>
            <w:r>
              <w:rPr>
                <w:noProof/>
                <w:webHidden/>
              </w:rPr>
              <w:t>28</w:t>
            </w:r>
            <w:r>
              <w:rPr>
                <w:noProof/>
                <w:webHidden/>
              </w:rPr>
              <w:fldChar w:fldCharType="end"/>
            </w:r>
          </w:hyperlink>
        </w:p>
        <w:p w14:paraId="0FC31433" w14:textId="39A13337" w:rsidR="00321130" w:rsidRDefault="00321130">
          <w:pPr>
            <w:pStyle w:val="TOC2"/>
            <w:tabs>
              <w:tab w:val="right" w:leader="dot" w:pos="9350"/>
            </w:tabs>
            <w:rPr>
              <w:rFonts w:eastAsiaTheme="minorEastAsia" w:cstheme="minorBidi"/>
              <w:smallCaps w:val="0"/>
              <w:noProof/>
              <w:sz w:val="24"/>
              <w:szCs w:val="24"/>
            </w:rPr>
          </w:pPr>
          <w:hyperlink w:anchor="_Toc39094191" w:history="1">
            <w:r w:rsidRPr="008165C6">
              <w:rPr>
                <w:rStyle w:val="Hyperlink"/>
                <w:noProof/>
              </w:rPr>
              <w:t>Multivariable Models</w:t>
            </w:r>
            <w:r>
              <w:rPr>
                <w:noProof/>
                <w:webHidden/>
              </w:rPr>
              <w:tab/>
            </w:r>
            <w:r>
              <w:rPr>
                <w:noProof/>
                <w:webHidden/>
              </w:rPr>
              <w:fldChar w:fldCharType="begin"/>
            </w:r>
            <w:r>
              <w:rPr>
                <w:noProof/>
                <w:webHidden/>
              </w:rPr>
              <w:instrText xml:space="preserve"> PAGEREF _Toc39094191 \h </w:instrText>
            </w:r>
            <w:r>
              <w:rPr>
                <w:noProof/>
                <w:webHidden/>
              </w:rPr>
            </w:r>
            <w:r>
              <w:rPr>
                <w:noProof/>
                <w:webHidden/>
              </w:rPr>
              <w:fldChar w:fldCharType="separate"/>
            </w:r>
            <w:r>
              <w:rPr>
                <w:noProof/>
                <w:webHidden/>
              </w:rPr>
              <w:t>28</w:t>
            </w:r>
            <w:r>
              <w:rPr>
                <w:noProof/>
                <w:webHidden/>
              </w:rPr>
              <w:fldChar w:fldCharType="end"/>
            </w:r>
          </w:hyperlink>
        </w:p>
        <w:p w14:paraId="49EAB4E1" w14:textId="0CDC1C52" w:rsidR="00321130" w:rsidRDefault="00321130">
          <w:pPr>
            <w:pStyle w:val="TOC1"/>
            <w:tabs>
              <w:tab w:val="right" w:leader="dot" w:pos="9350"/>
            </w:tabs>
            <w:rPr>
              <w:rFonts w:eastAsiaTheme="minorEastAsia" w:cstheme="minorBidi"/>
              <w:b w:val="0"/>
              <w:bCs w:val="0"/>
              <w:caps w:val="0"/>
              <w:noProof/>
              <w:sz w:val="24"/>
              <w:szCs w:val="24"/>
            </w:rPr>
          </w:pPr>
          <w:hyperlink w:anchor="_Toc39094192" w:history="1">
            <w:r w:rsidRPr="008165C6">
              <w:rPr>
                <w:rStyle w:val="Hyperlink"/>
                <w:noProof/>
              </w:rPr>
              <w:t>Chapter IV: Discussion</w:t>
            </w:r>
            <w:r>
              <w:rPr>
                <w:noProof/>
                <w:webHidden/>
              </w:rPr>
              <w:tab/>
            </w:r>
            <w:r>
              <w:rPr>
                <w:noProof/>
                <w:webHidden/>
              </w:rPr>
              <w:fldChar w:fldCharType="begin"/>
            </w:r>
            <w:r>
              <w:rPr>
                <w:noProof/>
                <w:webHidden/>
              </w:rPr>
              <w:instrText xml:space="preserve"> PAGEREF _Toc39094192 \h </w:instrText>
            </w:r>
            <w:r>
              <w:rPr>
                <w:noProof/>
                <w:webHidden/>
              </w:rPr>
            </w:r>
            <w:r>
              <w:rPr>
                <w:noProof/>
                <w:webHidden/>
              </w:rPr>
              <w:fldChar w:fldCharType="separate"/>
            </w:r>
            <w:r>
              <w:rPr>
                <w:noProof/>
                <w:webHidden/>
              </w:rPr>
              <w:t>30</w:t>
            </w:r>
            <w:r>
              <w:rPr>
                <w:noProof/>
                <w:webHidden/>
              </w:rPr>
              <w:fldChar w:fldCharType="end"/>
            </w:r>
          </w:hyperlink>
        </w:p>
        <w:p w14:paraId="4C29F919" w14:textId="06D106A9" w:rsidR="00321130" w:rsidRDefault="00321130">
          <w:pPr>
            <w:pStyle w:val="TOC2"/>
            <w:tabs>
              <w:tab w:val="right" w:leader="dot" w:pos="9350"/>
            </w:tabs>
            <w:rPr>
              <w:rFonts w:eastAsiaTheme="minorEastAsia" w:cstheme="minorBidi"/>
              <w:smallCaps w:val="0"/>
              <w:noProof/>
              <w:sz w:val="24"/>
              <w:szCs w:val="24"/>
            </w:rPr>
          </w:pPr>
          <w:hyperlink w:anchor="_Toc39094193" w:history="1">
            <w:r w:rsidRPr="008165C6">
              <w:rPr>
                <w:rStyle w:val="Hyperlink"/>
                <w:noProof/>
              </w:rPr>
              <w:t>Rationale for a tiered prescribing algorithm</w:t>
            </w:r>
            <w:r>
              <w:rPr>
                <w:noProof/>
                <w:webHidden/>
              </w:rPr>
              <w:tab/>
            </w:r>
            <w:r>
              <w:rPr>
                <w:noProof/>
                <w:webHidden/>
              </w:rPr>
              <w:fldChar w:fldCharType="begin"/>
            </w:r>
            <w:r>
              <w:rPr>
                <w:noProof/>
                <w:webHidden/>
              </w:rPr>
              <w:instrText xml:space="preserve"> PAGEREF _Toc39094193 \h </w:instrText>
            </w:r>
            <w:r>
              <w:rPr>
                <w:noProof/>
                <w:webHidden/>
              </w:rPr>
            </w:r>
            <w:r>
              <w:rPr>
                <w:noProof/>
                <w:webHidden/>
              </w:rPr>
              <w:fldChar w:fldCharType="separate"/>
            </w:r>
            <w:r>
              <w:rPr>
                <w:noProof/>
                <w:webHidden/>
              </w:rPr>
              <w:t>30</w:t>
            </w:r>
            <w:r>
              <w:rPr>
                <w:noProof/>
                <w:webHidden/>
              </w:rPr>
              <w:fldChar w:fldCharType="end"/>
            </w:r>
          </w:hyperlink>
        </w:p>
        <w:p w14:paraId="01461A5D" w14:textId="0929F4F0" w:rsidR="00321130" w:rsidRDefault="00321130">
          <w:pPr>
            <w:pStyle w:val="TOC2"/>
            <w:tabs>
              <w:tab w:val="right" w:leader="dot" w:pos="9350"/>
            </w:tabs>
            <w:rPr>
              <w:rFonts w:eastAsiaTheme="minorEastAsia" w:cstheme="minorBidi"/>
              <w:smallCaps w:val="0"/>
              <w:noProof/>
              <w:sz w:val="24"/>
              <w:szCs w:val="24"/>
            </w:rPr>
          </w:pPr>
          <w:hyperlink w:anchor="_Toc39094194" w:history="1">
            <w:r w:rsidRPr="008165C6">
              <w:rPr>
                <w:rStyle w:val="Hyperlink"/>
                <w:noProof/>
              </w:rPr>
              <w:t>Impact of guideline adoption on opioid prescribing patterns</w:t>
            </w:r>
            <w:r>
              <w:rPr>
                <w:noProof/>
                <w:webHidden/>
              </w:rPr>
              <w:tab/>
            </w:r>
            <w:r>
              <w:rPr>
                <w:noProof/>
                <w:webHidden/>
              </w:rPr>
              <w:fldChar w:fldCharType="begin"/>
            </w:r>
            <w:r>
              <w:rPr>
                <w:noProof/>
                <w:webHidden/>
              </w:rPr>
              <w:instrText xml:space="preserve"> PAGEREF _Toc39094194 \h </w:instrText>
            </w:r>
            <w:r>
              <w:rPr>
                <w:noProof/>
                <w:webHidden/>
              </w:rPr>
            </w:r>
            <w:r>
              <w:rPr>
                <w:noProof/>
                <w:webHidden/>
              </w:rPr>
              <w:fldChar w:fldCharType="separate"/>
            </w:r>
            <w:r>
              <w:rPr>
                <w:noProof/>
                <w:webHidden/>
              </w:rPr>
              <w:t>31</w:t>
            </w:r>
            <w:r>
              <w:rPr>
                <w:noProof/>
                <w:webHidden/>
              </w:rPr>
              <w:fldChar w:fldCharType="end"/>
            </w:r>
          </w:hyperlink>
        </w:p>
        <w:p w14:paraId="796E12EF" w14:textId="015EC920" w:rsidR="00321130" w:rsidRDefault="00321130">
          <w:pPr>
            <w:pStyle w:val="TOC2"/>
            <w:tabs>
              <w:tab w:val="right" w:leader="dot" w:pos="9350"/>
            </w:tabs>
            <w:rPr>
              <w:rFonts w:eastAsiaTheme="minorEastAsia" w:cstheme="minorBidi"/>
              <w:smallCaps w:val="0"/>
              <w:noProof/>
              <w:sz w:val="24"/>
              <w:szCs w:val="24"/>
            </w:rPr>
          </w:pPr>
          <w:hyperlink w:anchor="_Toc39094195" w:history="1">
            <w:r w:rsidRPr="008165C6">
              <w:rPr>
                <w:rStyle w:val="Hyperlink"/>
                <w:noProof/>
              </w:rPr>
              <w:t>Guideline adherence</w:t>
            </w:r>
            <w:r>
              <w:rPr>
                <w:noProof/>
                <w:webHidden/>
              </w:rPr>
              <w:tab/>
            </w:r>
            <w:r>
              <w:rPr>
                <w:noProof/>
                <w:webHidden/>
              </w:rPr>
              <w:fldChar w:fldCharType="begin"/>
            </w:r>
            <w:r>
              <w:rPr>
                <w:noProof/>
                <w:webHidden/>
              </w:rPr>
              <w:instrText xml:space="preserve"> PAGEREF _Toc39094195 \h </w:instrText>
            </w:r>
            <w:r>
              <w:rPr>
                <w:noProof/>
                <w:webHidden/>
              </w:rPr>
            </w:r>
            <w:r>
              <w:rPr>
                <w:noProof/>
                <w:webHidden/>
              </w:rPr>
              <w:fldChar w:fldCharType="separate"/>
            </w:r>
            <w:r>
              <w:rPr>
                <w:noProof/>
                <w:webHidden/>
              </w:rPr>
              <w:t>32</w:t>
            </w:r>
            <w:r>
              <w:rPr>
                <w:noProof/>
                <w:webHidden/>
              </w:rPr>
              <w:fldChar w:fldCharType="end"/>
            </w:r>
          </w:hyperlink>
        </w:p>
        <w:p w14:paraId="0ED96106" w14:textId="6E5BC719" w:rsidR="00321130" w:rsidRDefault="00321130">
          <w:pPr>
            <w:pStyle w:val="TOC2"/>
            <w:tabs>
              <w:tab w:val="right" w:leader="dot" w:pos="9350"/>
            </w:tabs>
            <w:rPr>
              <w:rFonts w:eastAsiaTheme="minorEastAsia" w:cstheme="minorBidi"/>
              <w:smallCaps w:val="0"/>
              <w:noProof/>
              <w:sz w:val="24"/>
              <w:szCs w:val="24"/>
            </w:rPr>
          </w:pPr>
          <w:hyperlink w:anchor="_Toc39094196" w:history="1">
            <w:r w:rsidRPr="008165C6">
              <w:rPr>
                <w:rStyle w:val="Hyperlink"/>
                <w:noProof/>
              </w:rPr>
              <w:t>Study Strengths and Limitations</w:t>
            </w:r>
            <w:r>
              <w:rPr>
                <w:noProof/>
                <w:webHidden/>
              </w:rPr>
              <w:tab/>
            </w:r>
            <w:r>
              <w:rPr>
                <w:noProof/>
                <w:webHidden/>
              </w:rPr>
              <w:fldChar w:fldCharType="begin"/>
            </w:r>
            <w:r>
              <w:rPr>
                <w:noProof/>
                <w:webHidden/>
              </w:rPr>
              <w:instrText xml:space="preserve"> PAGEREF _Toc39094196 \h </w:instrText>
            </w:r>
            <w:r>
              <w:rPr>
                <w:noProof/>
                <w:webHidden/>
              </w:rPr>
            </w:r>
            <w:r>
              <w:rPr>
                <w:noProof/>
                <w:webHidden/>
              </w:rPr>
              <w:fldChar w:fldCharType="separate"/>
            </w:r>
            <w:r>
              <w:rPr>
                <w:noProof/>
                <w:webHidden/>
              </w:rPr>
              <w:t>33</w:t>
            </w:r>
            <w:r>
              <w:rPr>
                <w:noProof/>
                <w:webHidden/>
              </w:rPr>
              <w:fldChar w:fldCharType="end"/>
            </w:r>
          </w:hyperlink>
        </w:p>
        <w:p w14:paraId="446BEE7C" w14:textId="2288BBC1" w:rsidR="00321130" w:rsidRDefault="00321130">
          <w:pPr>
            <w:pStyle w:val="TOC1"/>
            <w:tabs>
              <w:tab w:val="right" w:leader="dot" w:pos="9350"/>
            </w:tabs>
            <w:rPr>
              <w:rFonts w:eastAsiaTheme="minorEastAsia" w:cstheme="minorBidi"/>
              <w:b w:val="0"/>
              <w:bCs w:val="0"/>
              <w:caps w:val="0"/>
              <w:noProof/>
              <w:sz w:val="24"/>
              <w:szCs w:val="24"/>
            </w:rPr>
          </w:pPr>
          <w:hyperlink w:anchor="_Toc39094197" w:history="1">
            <w:r w:rsidRPr="008165C6">
              <w:rPr>
                <w:rStyle w:val="Hyperlink"/>
                <w:noProof/>
              </w:rPr>
              <w:t>Chapter V: Conclusions</w:t>
            </w:r>
            <w:r>
              <w:rPr>
                <w:noProof/>
                <w:webHidden/>
              </w:rPr>
              <w:tab/>
            </w:r>
            <w:r>
              <w:rPr>
                <w:noProof/>
                <w:webHidden/>
              </w:rPr>
              <w:fldChar w:fldCharType="begin"/>
            </w:r>
            <w:r>
              <w:rPr>
                <w:noProof/>
                <w:webHidden/>
              </w:rPr>
              <w:instrText xml:space="preserve"> PAGEREF _Toc39094197 \h </w:instrText>
            </w:r>
            <w:r>
              <w:rPr>
                <w:noProof/>
                <w:webHidden/>
              </w:rPr>
            </w:r>
            <w:r>
              <w:rPr>
                <w:noProof/>
                <w:webHidden/>
              </w:rPr>
              <w:fldChar w:fldCharType="separate"/>
            </w:r>
            <w:r>
              <w:rPr>
                <w:noProof/>
                <w:webHidden/>
              </w:rPr>
              <w:t>34</w:t>
            </w:r>
            <w:r>
              <w:rPr>
                <w:noProof/>
                <w:webHidden/>
              </w:rPr>
              <w:fldChar w:fldCharType="end"/>
            </w:r>
          </w:hyperlink>
        </w:p>
        <w:p w14:paraId="7BA8D393" w14:textId="5E80313A" w:rsidR="00321130" w:rsidRDefault="00321130">
          <w:pPr>
            <w:pStyle w:val="TOC1"/>
            <w:tabs>
              <w:tab w:val="right" w:leader="dot" w:pos="9350"/>
            </w:tabs>
            <w:rPr>
              <w:rFonts w:eastAsiaTheme="minorEastAsia" w:cstheme="minorBidi"/>
              <w:b w:val="0"/>
              <w:bCs w:val="0"/>
              <w:caps w:val="0"/>
              <w:noProof/>
              <w:sz w:val="24"/>
              <w:szCs w:val="24"/>
            </w:rPr>
          </w:pPr>
          <w:hyperlink w:anchor="_Toc39094198" w:history="1">
            <w:r w:rsidRPr="008165C6">
              <w:rPr>
                <w:rStyle w:val="Hyperlink"/>
                <w:noProof/>
              </w:rPr>
              <w:t>Bibliography</w:t>
            </w:r>
            <w:r>
              <w:rPr>
                <w:noProof/>
                <w:webHidden/>
              </w:rPr>
              <w:tab/>
            </w:r>
            <w:r>
              <w:rPr>
                <w:noProof/>
                <w:webHidden/>
              </w:rPr>
              <w:fldChar w:fldCharType="begin"/>
            </w:r>
            <w:r>
              <w:rPr>
                <w:noProof/>
                <w:webHidden/>
              </w:rPr>
              <w:instrText xml:space="preserve"> PAGEREF _Toc39094198 \h </w:instrText>
            </w:r>
            <w:r>
              <w:rPr>
                <w:noProof/>
                <w:webHidden/>
              </w:rPr>
            </w:r>
            <w:r>
              <w:rPr>
                <w:noProof/>
                <w:webHidden/>
              </w:rPr>
              <w:fldChar w:fldCharType="separate"/>
            </w:r>
            <w:r>
              <w:rPr>
                <w:noProof/>
                <w:webHidden/>
              </w:rPr>
              <w:t>35</w:t>
            </w:r>
            <w:r>
              <w:rPr>
                <w:noProof/>
                <w:webHidden/>
              </w:rPr>
              <w:fldChar w:fldCharType="end"/>
            </w:r>
          </w:hyperlink>
        </w:p>
        <w:p w14:paraId="16C9A804" w14:textId="59007323" w:rsidR="00321130" w:rsidRDefault="00321130">
          <w:pPr>
            <w:pStyle w:val="TOC1"/>
            <w:tabs>
              <w:tab w:val="right" w:leader="dot" w:pos="9350"/>
            </w:tabs>
            <w:rPr>
              <w:rFonts w:eastAsiaTheme="minorEastAsia" w:cstheme="minorBidi"/>
              <w:b w:val="0"/>
              <w:bCs w:val="0"/>
              <w:caps w:val="0"/>
              <w:noProof/>
              <w:sz w:val="24"/>
              <w:szCs w:val="24"/>
            </w:rPr>
          </w:pPr>
          <w:hyperlink w:anchor="_Toc39094199" w:history="1">
            <w:r w:rsidRPr="008165C6">
              <w:rPr>
                <w:rStyle w:val="Hyperlink"/>
                <w:noProof/>
              </w:rPr>
              <w:t>Tables:</w:t>
            </w:r>
            <w:r>
              <w:rPr>
                <w:noProof/>
                <w:webHidden/>
              </w:rPr>
              <w:tab/>
            </w:r>
            <w:r>
              <w:rPr>
                <w:noProof/>
                <w:webHidden/>
              </w:rPr>
              <w:fldChar w:fldCharType="begin"/>
            </w:r>
            <w:r>
              <w:rPr>
                <w:noProof/>
                <w:webHidden/>
              </w:rPr>
              <w:instrText xml:space="preserve"> PAGEREF _Toc39094199 \h </w:instrText>
            </w:r>
            <w:r>
              <w:rPr>
                <w:noProof/>
                <w:webHidden/>
              </w:rPr>
            </w:r>
            <w:r>
              <w:rPr>
                <w:noProof/>
                <w:webHidden/>
              </w:rPr>
              <w:fldChar w:fldCharType="separate"/>
            </w:r>
            <w:r>
              <w:rPr>
                <w:noProof/>
                <w:webHidden/>
              </w:rPr>
              <w:t>37</w:t>
            </w:r>
            <w:r>
              <w:rPr>
                <w:noProof/>
                <w:webHidden/>
              </w:rPr>
              <w:fldChar w:fldCharType="end"/>
            </w:r>
          </w:hyperlink>
        </w:p>
        <w:p w14:paraId="513F4D6F" w14:textId="35976C9A" w:rsidR="00321130" w:rsidRDefault="00321130">
          <w:pPr>
            <w:pStyle w:val="TOC2"/>
            <w:tabs>
              <w:tab w:val="right" w:leader="dot" w:pos="9350"/>
            </w:tabs>
            <w:rPr>
              <w:rFonts w:eastAsiaTheme="minorEastAsia" w:cstheme="minorBidi"/>
              <w:smallCaps w:val="0"/>
              <w:noProof/>
              <w:sz w:val="24"/>
              <w:szCs w:val="24"/>
            </w:rPr>
          </w:pPr>
          <w:hyperlink w:anchor="_Toc39094200" w:history="1">
            <w:r w:rsidRPr="008165C6">
              <w:rPr>
                <w:rStyle w:val="Hyperlink"/>
                <w:noProof/>
              </w:rPr>
              <w:t>Table 1.</w:t>
            </w:r>
            <w:r w:rsidRPr="008165C6">
              <w:rPr>
                <w:rStyle w:val="Hyperlink"/>
                <w:b/>
                <w:noProof/>
              </w:rPr>
              <w:t xml:space="preserve"> </w:t>
            </w:r>
            <w:r w:rsidRPr="008165C6">
              <w:rPr>
                <w:rStyle w:val="Hyperlink"/>
                <w:noProof/>
              </w:rPr>
              <w:t>Patient Characteristics</w:t>
            </w:r>
            <w:r>
              <w:rPr>
                <w:noProof/>
                <w:webHidden/>
              </w:rPr>
              <w:tab/>
            </w:r>
            <w:r>
              <w:rPr>
                <w:noProof/>
                <w:webHidden/>
              </w:rPr>
              <w:fldChar w:fldCharType="begin"/>
            </w:r>
            <w:r>
              <w:rPr>
                <w:noProof/>
                <w:webHidden/>
              </w:rPr>
              <w:instrText xml:space="preserve"> PAGEREF _Toc39094200 \h </w:instrText>
            </w:r>
            <w:r>
              <w:rPr>
                <w:noProof/>
                <w:webHidden/>
              </w:rPr>
            </w:r>
            <w:r>
              <w:rPr>
                <w:noProof/>
                <w:webHidden/>
              </w:rPr>
              <w:fldChar w:fldCharType="separate"/>
            </w:r>
            <w:r>
              <w:rPr>
                <w:noProof/>
                <w:webHidden/>
              </w:rPr>
              <w:t>37</w:t>
            </w:r>
            <w:r>
              <w:rPr>
                <w:noProof/>
                <w:webHidden/>
              </w:rPr>
              <w:fldChar w:fldCharType="end"/>
            </w:r>
          </w:hyperlink>
        </w:p>
        <w:p w14:paraId="048A8D12" w14:textId="60BCD122" w:rsidR="00321130" w:rsidRDefault="00321130">
          <w:pPr>
            <w:pStyle w:val="TOC2"/>
            <w:tabs>
              <w:tab w:val="right" w:leader="dot" w:pos="9350"/>
            </w:tabs>
            <w:rPr>
              <w:rFonts w:eastAsiaTheme="minorEastAsia" w:cstheme="minorBidi"/>
              <w:smallCaps w:val="0"/>
              <w:noProof/>
              <w:sz w:val="24"/>
              <w:szCs w:val="24"/>
            </w:rPr>
          </w:pPr>
          <w:hyperlink w:anchor="_Toc39094201" w:history="1">
            <w:r w:rsidRPr="008165C6">
              <w:rPr>
                <w:rStyle w:val="Hyperlink"/>
                <w:noProof/>
              </w:rPr>
              <w:t>Table 2. Operative and hospitalization details</w:t>
            </w:r>
            <w:r>
              <w:rPr>
                <w:noProof/>
                <w:webHidden/>
              </w:rPr>
              <w:tab/>
            </w:r>
            <w:r>
              <w:rPr>
                <w:noProof/>
                <w:webHidden/>
              </w:rPr>
              <w:fldChar w:fldCharType="begin"/>
            </w:r>
            <w:r>
              <w:rPr>
                <w:noProof/>
                <w:webHidden/>
              </w:rPr>
              <w:instrText xml:space="preserve"> PAGEREF _Toc39094201 \h </w:instrText>
            </w:r>
            <w:r>
              <w:rPr>
                <w:noProof/>
                <w:webHidden/>
              </w:rPr>
            </w:r>
            <w:r>
              <w:rPr>
                <w:noProof/>
                <w:webHidden/>
              </w:rPr>
              <w:fldChar w:fldCharType="separate"/>
            </w:r>
            <w:r>
              <w:rPr>
                <w:noProof/>
                <w:webHidden/>
              </w:rPr>
              <w:t>38</w:t>
            </w:r>
            <w:r>
              <w:rPr>
                <w:noProof/>
                <w:webHidden/>
              </w:rPr>
              <w:fldChar w:fldCharType="end"/>
            </w:r>
          </w:hyperlink>
        </w:p>
        <w:p w14:paraId="525294AD" w14:textId="515C0859" w:rsidR="00321130" w:rsidRDefault="00321130">
          <w:pPr>
            <w:pStyle w:val="TOC2"/>
            <w:tabs>
              <w:tab w:val="right" w:leader="dot" w:pos="9350"/>
            </w:tabs>
            <w:rPr>
              <w:rFonts w:eastAsiaTheme="minorEastAsia" w:cstheme="minorBidi"/>
              <w:smallCaps w:val="0"/>
              <w:noProof/>
              <w:sz w:val="24"/>
              <w:szCs w:val="24"/>
            </w:rPr>
          </w:pPr>
          <w:hyperlink w:anchor="_Toc39094202" w:history="1">
            <w:r w:rsidRPr="008165C6">
              <w:rPr>
                <w:rStyle w:val="Hyperlink"/>
                <w:noProof/>
              </w:rPr>
              <w:t>Table 3. Guideline adherence</w:t>
            </w:r>
            <w:r>
              <w:rPr>
                <w:noProof/>
                <w:webHidden/>
              </w:rPr>
              <w:tab/>
            </w:r>
            <w:r>
              <w:rPr>
                <w:noProof/>
                <w:webHidden/>
              </w:rPr>
              <w:fldChar w:fldCharType="begin"/>
            </w:r>
            <w:r>
              <w:rPr>
                <w:noProof/>
                <w:webHidden/>
              </w:rPr>
              <w:instrText xml:space="preserve"> PAGEREF _Toc39094202 \h </w:instrText>
            </w:r>
            <w:r>
              <w:rPr>
                <w:noProof/>
                <w:webHidden/>
              </w:rPr>
            </w:r>
            <w:r>
              <w:rPr>
                <w:noProof/>
                <w:webHidden/>
              </w:rPr>
              <w:fldChar w:fldCharType="separate"/>
            </w:r>
            <w:r>
              <w:rPr>
                <w:noProof/>
                <w:webHidden/>
              </w:rPr>
              <w:t>39</w:t>
            </w:r>
            <w:r>
              <w:rPr>
                <w:noProof/>
                <w:webHidden/>
              </w:rPr>
              <w:fldChar w:fldCharType="end"/>
            </w:r>
          </w:hyperlink>
        </w:p>
        <w:p w14:paraId="451E7FF9" w14:textId="76420D20" w:rsidR="00321130" w:rsidRDefault="00321130">
          <w:pPr>
            <w:pStyle w:val="TOC2"/>
            <w:tabs>
              <w:tab w:val="right" w:leader="dot" w:pos="9350"/>
            </w:tabs>
            <w:rPr>
              <w:rFonts w:eastAsiaTheme="minorEastAsia" w:cstheme="minorBidi"/>
              <w:smallCaps w:val="0"/>
              <w:noProof/>
              <w:sz w:val="24"/>
              <w:szCs w:val="24"/>
            </w:rPr>
          </w:pPr>
          <w:hyperlink w:anchor="_Toc39094203" w:history="1">
            <w:r w:rsidRPr="008165C6">
              <w:rPr>
                <w:rStyle w:val="Hyperlink"/>
                <w:noProof/>
              </w:rPr>
              <w:t>Table 4. Opioid prescription and consumption patterns</w:t>
            </w:r>
            <w:r>
              <w:rPr>
                <w:noProof/>
                <w:webHidden/>
              </w:rPr>
              <w:tab/>
            </w:r>
            <w:r>
              <w:rPr>
                <w:noProof/>
                <w:webHidden/>
              </w:rPr>
              <w:fldChar w:fldCharType="begin"/>
            </w:r>
            <w:r>
              <w:rPr>
                <w:noProof/>
                <w:webHidden/>
              </w:rPr>
              <w:instrText xml:space="preserve"> PAGEREF _Toc39094203 \h </w:instrText>
            </w:r>
            <w:r>
              <w:rPr>
                <w:noProof/>
                <w:webHidden/>
              </w:rPr>
            </w:r>
            <w:r>
              <w:rPr>
                <w:noProof/>
                <w:webHidden/>
              </w:rPr>
              <w:fldChar w:fldCharType="separate"/>
            </w:r>
            <w:r>
              <w:rPr>
                <w:noProof/>
                <w:webHidden/>
              </w:rPr>
              <w:t>40</w:t>
            </w:r>
            <w:r>
              <w:rPr>
                <w:noProof/>
                <w:webHidden/>
              </w:rPr>
              <w:fldChar w:fldCharType="end"/>
            </w:r>
          </w:hyperlink>
        </w:p>
        <w:p w14:paraId="3E20461A" w14:textId="77631066" w:rsidR="00321130" w:rsidRDefault="00321130">
          <w:pPr>
            <w:pStyle w:val="TOC2"/>
            <w:tabs>
              <w:tab w:val="right" w:leader="dot" w:pos="9350"/>
            </w:tabs>
            <w:rPr>
              <w:rFonts w:eastAsiaTheme="minorEastAsia" w:cstheme="minorBidi"/>
              <w:smallCaps w:val="0"/>
              <w:noProof/>
              <w:sz w:val="24"/>
              <w:szCs w:val="24"/>
            </w:rPr>
          </w:pPr>
          <w:hyperlink w:anchor="_Toc39094204" w:history="1">
            <w:r w:rsidRPr="008165C6">
              <w:rPr>
                <w:rStyle w:val="Hyperlink"/>
                <w:noProof/>
              </w:rPr>
              <w:t>Table 5. Relative reduction in opioid prescribing</w:t>
            </w:r>
            <w:r>
              <w:rPr>
                <w:noProof/>
                <w:webHidden/>
              </w:rPr>
              <w:tab/>
            </w:r>
            <w:r>
              <w:rPr>
                <w:noProof/>
                <w:webHidden/>
              </w:rPr>
              <w:fldChar w:fldCharType="begin"/>
            </w:r>
            <w:r>
              <w:rPr>
                <w:noProof/>
                <w:webHidden/>
              </w:rPr>
              <w:instrText xml:space="preserve"> PAGEREF _Toc39094204 \h </w:instrText>
            </w:r>
            <w:r>
              <w:rPr>
                <w:noProof/>
                <w:webHidden/>
              </w:rPr>
            </w:r>
            <w:r>
              <w:rPr>
                <w:noProof/>
                <w:webHidden/>
              </w:rPr>
              <w:fldChar w:fldCharType="separate"/>
            </w:r>
            <w:r>
              <w:rPr>
                <w:noProof/>
                <w:webHidden/>
              </w:rPr>
              <w:t>41</w:t>
            </w:r>
            <w:r>
              <w:rPr>
                <w:noProof/>
                <w:webHidden/>
              </w:rPr>
              <w:fldChar w:fldCharType="end"/>
            </w:r>
          </w:hyperlink>
        </w:p>
        <w:p w14:paraId="772E3AB2" w14:textId="08C529D1" w:rsidR="00321130" w:rsidRDefault="00321130">
          <w:pPr>
            <w:pStyle w:val="TOC1"/>
            <w:tabs>
              <w:tab w:val="right" w:leader="dot" w:pos="9350"/>
            </w:tabs>
            <w:rPr>
              <w:rFonts w:eastAsiaTheme="minorEastAsia" w:cstheme="minorBidi"/>
              <w:b w:val="0"/>
              <w:bCs w:val="0"/>
              <w:caps w:val="0"/>
              <w:noProof/>
              <w:sz w:val="24"/>
              <w:szCs w:val="24"/>
            </w:rPr>
          </w:pPr>
          <w:hyperlink w:anchor="_Toc39094205" w:history="1">
            <w:r w:rsidRPr="008165C6">
              <w:rPr>
                <w:rStyle w:val="Hyperlink"/>
                <w:noProof/>
              </w:rPr>
              <w:t>Figures</w:t>
            </w:r>
            <w:r>
              <w:rPr>
                <w:noProof/>
                <w:webHidden/>
              </w:rPr>
              <w:tab/>
            </w:r>
            <w:r>
              <w:rPr>
                <w:noProof/>
                <w:webHidden/>
              </w:rPr>
              <w:fldChar w:fldCharType="begin"/>
            </w:r>
            <w:r>
              <w:rPr>
                <w:noProof/>
                <w:webHidden/>
              </w:rPr>
              <w:instrText xml:space="preserve"> PAGEREF _Toc39094205 \h </w:instrText>
            </w:r>
            <w:r>
              <w:rPr>
                <w:noProof/>
                <w:webHidden/>
              </w:rPr>
            </w:r>
            <w:r>
              <w:rPr>
                <w:noProof/>
                <w:webHidden/>
              </w:rPr>
              <w:fldChar w:fldCharType="separate"/>
            </w:r>
            <w:r>
              <w:rPr>
                <w:noProof/>
                <w:webHidden/>
              </w:rPr>
              <w:t>42</w:t>
            </w:r>
            <w:r>
              <w:rPr>
                <w:noProof/>
                <w:webHidden/>
              </w:rPr>
              <w:fldChar w:fldCharType="end"/>
            </w:r>
          </w:hyperlink>
        </w:p>
        <w:p w14:paraId="438EA40B" w14:textId="54E4E930" w:rsidR="00321130" w:rsidRDefault="00321130">
          <w:pPr>
            <w:pStyle w:val="TOC2"/>
            <w:tabs>
              <w:tab w:val="right" w:leader="dot" w:pos="9350"/>
            </w:tabs>
            <w:rPr>
              <w:rFonts w:eastAsiaTheme="minorEastAsia" w:cstheme="minorBidi"/>
              <w:smallCaps w:val="0"/>
              <w:noProof/>
              <w:sz w:val="24"/>
              <w:szCs w:val="24"/>
            </w:rPr>
          </w:pPr>
          <w:hyperlink w:anchor="_Toc39094206" w:history="1">
            <w:r w:rsidRPr="008165C6">
              <w:rPr>
                <w:rStyle w:val="Hyperlink"/>
                <w:noProof/>
              </w:rPr>
              <w:t>Figure 1. Discharge prescribing guideline worksheet</w:t>
            </w:r>
            <w:r>
              <w:rPr>
                <w:noProof/>
                <w:webHidden/>
              </w:rPr>
              <w:tab/>
            </w:r>
            <w:r>
              <w:rPr>
                <w:noProof/>
                <w:webHidden/>
              </w:rPr>
              <w:fldChar w:fldCharType="begin"/>
            </w:r>
            <w:r>
              <w:rPr>
                <w:noProof/>
                <w:webHidden/>
              </w:rPr>
              <w:instrText xml:space="preserve"> PAGEREF _Toc39094206 \h </w:instrText>
            </w:r>
            <w:r>
              <w:rPr>
                <w:noProof/>
                <w:webHidden/>
              </w:rPr>
            </w:r>
            <w:r>
              <w:rPr>
                <w:noProof/>
                <w:webHidden/>
              </w:rPr>
              <w:fldChar w:fldCharType="separate"/>
            </w:r>
            <w:r>
              <w:rPr>
                <w:noProof/>
                <w:webHidden/>
              </w:rPr>
              <w:t>42</w:t>
            </w:r>
            <w:r>
              <w:rPr>
                <w:noProof/>
                <w:webHidden/>
              </w:rPr>
              <w:fldChar w:fldCharType="end"/>
            </w:r>
          </w:hyperlink>
        </w:p>
        <w:p w14:paraId="52380AB1" w14:textId="725D8E60" w:rsidR="00321130" w:rsidRDefault="00321130">
          <w:pPr>
            <w:pStyle w:val="TOC2"/>
            <w:tabs>
              <w:tab w:val="right" w:leader="dot" w:pos="9350"/>
            </w:tabs>
            <w:rPr>
              <w:rFonts w:eastAsiaTheme="minorEastAsia" w:cstheme="minorBidi"/>
              <w:smallCaps w:val="0"/>
              <w:noProof/>
              <w:sz w:val="24"/>
              <w:szCs w:val="24"/>
            </w:rPr>
          </w:pPr>
          <w:hyperlink w:anchor="_Toc39094207" w:history="1">
            <w:r w:rsidRPr="008165C6">
              <w:rPr>
                <w:rStyle w:val="Hyperlink"/>
                <w:noProof/>
              </w:rPr>
              <w:t>Figure 2. Study Flow Diagram</w:t>
            </w:r>
            <w:r>
              <w:rPr>
                <w:noProof/>
                <w:webHidden/>
              </w:rPr>
              <w:tab/>
            </w:r>
            <w:r>
              <w:rPr>
                <w:noProof/>
                <w:webHidden/>
              </w:rPr>
              <w:fldChar w:fldCharType="begin"/>
            </w:r>
            <w:r>
              <w:rPr>
                <w:noProof/>
                <w:webHidden/>
              </w:rPr>
              <w:instrText xml:space="preserve"> PAGEREF _Toc39094207 \h </w:instrText>
            </w:r>
            <w:r>
              <w:rPr>
                <w:noProof/>
                <w:webHidden/>
              </w:rPr>
            </w:r>
            <w:r>
              <w:rPr>
                <w:noProof/>
                <w:webHidden/>
              </w:rPr>
              <w:fldChar w:fldCharType="separate"/>
            </w:r>
            <w:r>
              <w:rPr>
                <w:noProof/>
                <w:webHidden/>
              </w:rPr>
              <w:t>43</w:t>
            </w:r>
            <w:r>
              <w:rPr>
                <w:noProof/>
                <w:webHidden/>
              </w:rPr>
              <w:fldChar w:fldCharType="end"/>
            </w:r>
          </w:hyperlink>
        </w:p>
        <w:p w14:paraId="4AFF1A31" w14:textId="76E2C21C" w:rsidR="00321130" w:rsidRDefault="00321130">
          <w:pPr>
            <w:pStyle w:val="TOC2"/>
            <w:tabs>
              <w:tab w:val="right" w:leader="dot" w:pos="9350"/>
            </w:tabs>
            <w:rPr>
              <w:rFonts w:eastAsiaTheme="minorEastAsia" w:cstheme="minorBidi"/>
              <w:smallCaps w:val="0"/>
              <w:noProof/>
              <w:sz w:val="24"/>
              <w:szCs w:val="24"/>
            </w:rPr>
          </w:pPr>
          <w:hyperlink w:anchor="_Toc39094208" w:history="1">
            <w:r w:rsidRPr="008165C6">
              <w:rPr>
                <w:rStyle w:val="Hyperlink"/>
                <w:noProof/>
              </w:rPr>
              <w:t>Figure 3.</w:t>
            </w:r>
            <w:r w:rsidRPr="008165C6">
              <w:rPr>
                <w:rStyle w:val="Hyperlink"/>
                <w:b/>
                <w:noProof/>
              </w:rPr>
              <w:t xml:space="preserve"> </w:t>
            </w:r>
            <w:r w:rsidRPr="008165C6">
              <w:rPr>
                <w:rStyle w:val="Hyperlink"/>
                <w:noProof/>
              </w:rPr>
              <w:t>Comparison of equi-analgesic 5-milligram oxycodone pills (EOP) prescribed and consumed according to prescribing tiers.</w:t>
            </w:r>
            <w:r>
              <w:rPr>
                <w:noProof/>
                <w:webHidden/>
              </w:rPr>
              <w:tab/>
            </w:r>
            <w:r>
              <w:rPr>
                <w:noProof/>
                <w:webHidden/>
              </w:rPr>
              <w:fldChar w:fldCharType="begin"/>
            </w:r>
            <w:r>
              <w:rPr>
                <w:noProof/>
                <w:webHidden/>
              </w:rPr>
              <w:instrText xml:space="preserve"> PAGEREF _Toc39094208 \h </w:instrText>
            </w:r>
            <w:r>
              <w:rPr>
                <w:noProof/>
                <w:webHidden/>
              </w:rPr>
            </w:r>
            <w:r>
              <w:rPr>
                <w:noProof/>
                <w:webHidden/>
              </w:rPr>
              <w:fldChar w:fldCharType="separate"/>
            </w:r>
            <w:r>
              <w:rPr>
                <w:noProof/>
                <w:webHidden/>
              </w:rPr>
              <w:t>44</w:t>
            </w:r>
            <w:r>
              <w:rPr>
                <w:noProof/>
                <w:webHidden/>
              </w:rPr>
              <w:fldChar w:fldCharType="end"/>
            </w:r>
          </w:hyperlink>
        </w:p>
        <w:p w14:paraId="379CA73D" w14:textId="17EC08BA" w:rsidR="00321130" w:rsidRDefault="00321130">
          <w:pPr>
            <w:pStyle w:val="TOC1"/>
            <w:tabs>
              <w:tab w:val="right" w:leader="dot" w:pos="9350"/>
            </w:tabs>
            <w:rPr>
              <w:rFonts w:eastAsiaTheme="minorEastAsia" w:cstheme="minorBidi"/>
              <w:b w:val="0"/>
              <w:bCs w:val="0"/>
              <w:caps w:val="0"/>
              <w:noProof/>
              <w:sz w:val="24"/>
              <w:szCs w:val="24"/>
            </w:rPr>
          </w:pPr>
          <w:hyperlink w:anchor="_Toc39094209" w:history="1">
            <w:r w:rsidRPr="008165C6">
              <w:rPr>
                <w:rStyle w:val="Hyperlink"/>
                <w:noProof/>
              </w:rPr>
              <w:t>APPENDICES</w:t>
            </w:r>
            <w:r>
              <w:rPr>
                <w:noProof/>
                <w:webHidden/>
              </w:rPr>
              <w:tab/>
            </w:r>
            <w:r>
              <w:rPr>
                <w:noProof/>
                <w:webHidden/>
              </w:rPr>
              <w:fldChar w:fldCharType="begin"/>
            </w:r>
            <w:r>
              <w:rPr>
                <w:noProof/>
                <w:webHidden/>
              </w:rPr>
              <w:instrText xml:space="preserve"> PAGEREF _Toc39094209 \h </w:instrText>
            </w:r>
            <w:r>
              <w:rPr>
                <w:noProof/>
                <w:webHidden/>
              </w:rPr>
            </w:r>
            <w:r>
              <w:rPr>
                <w:noProof/>
                <w:webHidden/>
              </w:rPr>
              <w:fldChar w:fldCharType="separate"/>
            </w:r>
            <w:r>
              <w:rPr>
                <w:noProof/>
                <w:webHidden/>
              </w:rPr>
              <w:t>45</w:t>
            </w:r>
            <w:r>
              <w:rPr>
                <w:noProof/>
                <w:webHidden/>
              </w:rPr>
              <w:fldChar w:fldCharType="end"/>
            </w:r>
          </w:hyperlink>
        </w:p>
        <w:p w14:paraId="0FC8960C" w14:textId="00AF20E2" w:rsidR="00321130" w:rsidRDefault="00321130">
          <w:pPr>
            <w:pStyle w:val="TOC2"/>
            <w:tabs>
              <w:tab w:val="right" w:leader="dot" w:pos="9350"/>
            </w:tabs>
            <w:rPr>
              <w:rFonts w:eastAsiaTheme="minorEastAsia" w:cstheme="minorBidi"/>
              <w:smallCaps w:val="0"/>
              <w:noProof/>
              <w:sz w:val="24"/>
              <w:szCs w:val="24"/>
            </w:rPr>
          </w:pPr>
          <w:hyperlink w:anchor="_Toc39094210" w:history="1">
            <w:r w:rsidRPr="008165C6">
              <w:rPr>
                <w:rStyle w:val="Hyperlink"/>
                <w:noProof/>
              </w:rPr>
              <w:t>Appendix (i) - Hospital Administered Medications</w:t>
            </w:r>
            <w:r>
              <w:rPr>
                <w:noProof/>
                <w:webHidden/>
              </w:rPr>
              <w:tab/>
            </w:r>
            <w:r>
              <w:rPr>
                <w:noProof/>
                <w:webHidden/>
              </w:rPr>
              <w:fldChar w:fldCharType="begin"/>
            </w:r>
            <w:r>
              <w:rPr>
                <w:noProof/>
                <w:webHidden/>
              </w:rPr>
              <w:instrText xml:space="preserve"> PAGEREF _Toc39094210 \h </w:instrText>
            </w:r>
            <w:r>
              <w:rPr>
                <w:noProof/>
                <w:webHidden/>
              </w:rPr>
            </w:r>
            <w:r>
              <w:rPr>
                <w:noProof/>
                <w:webHidden/>
              </w:rPr>
              <w:fldChar w:fldCharType="separate"/>
            </w:r>
            <w:r>
              <w:rPr>
                <w:noProof/>
                <w:webHidden/>
              </w:rPr>
              <w:t>45</w:t>
            </w:r>
            <w:r>
              <w:rPr>
                <w:noProof/>
                <w:webHidden/>
              </w:rPr>
              <w:fldChar w:fldCharType="end"/>
            </w:r>
          </w:hyperlink>
        </w:p>
        <w:p w14:paraId="1D30F765" w14:textId="5DCE936E" w:rsidR="00321130" w:rsidRDefault="00321130">
          <w:pPr>
            <w:pStyle w:val="TOC2"/>
            <w:tabs>
              <w:tab w:val="right" w:leader="dot" w:pos="9350"/>
            </w:tabs>
            <w:rPr>
              <w:rFonts w:eastAsiaTheme="minorEastAsia" w:cstheme="minorBidi"/>
              <w:smallCaps w:val="0"/>
              <w:noProof/>
              <w:sz w:val="24"/>
              <w:szCs w:val="24"/>
            </w:rPr>
          </w:pPr>
          <w:hyperlink w:anchor="_Toc39094211" w:history="1">
            <w:r w:rsidRPr="008165C6">
              <w:rPr>
                <w:rStyle w:val="Hyperlink"/>
                <w:noProof/>
              </w:rPr>
              <w:t>Appendix (ii) – Discharge prescriptions</w:t>
            </w:r>
            <w:r>
              <w:rPr>
                <w:noProof/>
                <w:webHidden/>
              </w:rPr>
              <w:tab/>
            </w:r>
            <w:r>
              <w:rPr>
                <w:noProof/>
                <w:webHidden/>
              </w:rPr>
              <w:fldChar w:fldCharType="begin"/>
            </w:r>
            <w:r>
              <w:rPr>
                <w:noProof/>
                <w:webHidden/>
              </w:rPr>
              <w:instrText xml:space="preserve"> PAGEREF _Toc39094211 \h </w:instrText>
            </w:r>
            <w:r>
              <w:rPr>
                <w:noProof/>
                <w:webHidden/>
              </w:rPr>
            </w:r>
            <w:r>
              <w:rPr>
                <w:noProof/>
                <w:webHidden/>
              </w:rPr>
              <w:fldChar w:fldCharType="separate"/>
            </w:r>
            <w:r>
              <w:rPr>
                <w:noProof/>
                <w:webHidden/>
              </w:rPr>
              <w:t>46</w:t>
            </w:r>
            <w:r>
              <w:rPr>
                <w:noProof/>
                <w:webHidden/>
              </w:rPr>
              <w:fldChar w:fldCharType="end"/>
            </w:r>
          </w:hyperlink>
        </w:p>
        <w:p w14:paraId="7A8F9788" w14:textId="51906804" w:rsidR="00321130" w:rsidRDefault="00321130">
          <w:pPr>
            <w:pStyle w:val="TOC2"/>
            <w:tabs>
              <w:tab w:val="right" w:leader="dot" w:pos="9350"/>
            </w:tabs>
            <w:rPr>
              <w:rFonts w:eastAsiaTheme="minorEastAsia" w:cstheme="minorBidi"/>
              <w:smallCaps w:val="0"/>
              <w:noProof/>
              <w:sz w:val="24"/>
              <w:szCs w:val="24"/>
            </w:rPr>
          </w:pPr>
          <w:hyperlink w:anchor="_Toc39094212" w:history="1">
            <w:r w:rsidRPr="008165C6">
              <w:rPr>
                <w:rStyle w:val="Hyperlink"/>
                <w:noProof/>
              </w:rPr>
              <w:t>Appendix (iii). Post-operative Complications</w:t>
            </w:r>
            <w:r>
              <w:rPr>
                <w:noProof/>
                <w:webHidden/>
              </w:rPr>
              <w:tab/>
            </w:r>
            <w:r>
              <w:rPr>
                <w:noProof/>
                <w:webHidden/>
              </w:rPr>
              <w:fldChar w:fldCharType="begin"/>
            </w:r>
            <w:r>
              <w:rPr>
                <w:noProof/>
                <w:webHidden/>
              </w:rPr>
              <w:instrText xml:space="preserve"> PAGEREF _Toc39094212 \h </w:instrText>
            </w:r>
            <w:r>
              <w:rPr>
                <w:noProof/>
                <w:webHidden/>
              </w:rPr>
            </w:r>
            <w:r>
              <w:rPr>
                <w:noProof/>
                <w:webHidden/>
              </w:rPr>
              <w:fldChar w:fldCharType="separate"/>
            </w:r>
            <w:r>
              <w:rPr>
                <w:noProof/>
                <w:webHidden/>
              </w:rPr>
              <w:t>47</w:t>
            </w:r>
            <w:r>
              <w:rPr>
                <w:noProof/>
                <w:webHidden/>
              </w:rPr>
              <w:fldChar w:fldCharType="end"/>
            </w:r>
          </w:hyperlink>
        </w:p>
        <w:p w14:paraId="412C2F44" w14:textId="3E84CAA6" w:rsidR="00DF3EE2" w:rsidRDefault="00AE5DC2" w:rsidP="00DF3EE2">
          <w:pPr>
            <w:rPr>
              <w:bCs/>
              <w:noProof/>
            </w:rPr>
          </w:pPr>
          <w:r w:rsidRPr="009542BE">
            <w:rPr>
              <w:caps/>
            </w:rPr>
            <w:fldChar w:fldCharType="end"/>
          </w:r>
        </w:p>
      </w:sdtContent>
    </w:sdt>
    <w:p w14:paraId="503329D1" w14:textId="3D7B605A" w:rsidR="00761021" w:rsidRPr="009542BE" w:rsidRDefault="00761021" w:rsidP="00DF3EE2">
      <w:r w:rsidRPr="009542BE">
        <w:br w:type="page"/>
      </w:r>
    </w:p>
    <w:p w14:paraId="55D820A6" w14:textId="17145E19" w:rsidR="00761021" w:rsidRPr="009542BE" w:rsidRDefault="00761021" w:rsidP="00AE5DC2">
      <w:pPr>
        <w:pStyle w:val="Heading1"/>
      </w:pPr>
      <w:bookmarkStart w:id="1" w:name="_Toc39094166"/>
      <w:r w:rsidRPr="009542BE">
        <w:lastRenderedPageBreak/>
        <w:t>List of Tables:</w:t>
      </w:r>
      <w:bookmarkEnd w:id="1"/>
    </w:p>
    <w:p w14:paraId="6D722AD2" w14:textId="59E9F81D" w:rsidR="00A428CC" w:rsidRPr="00A428CC" w:rsidRDefault="00A428CC" w:rsidP="00A428CC">
      <w:r w:rsidRPr="00A428CC">
        <w:t xml:space="preserve">Table 1: Patient </w:t>
      </w:r>
      <w:r w:rsidR="009E289D">
        <w:t>C</w:t>
      </w:r>
      <w:r w:rsidRPr="00A428CC">
        <w:t>haracteristics</w:t>
      </w:r>
    </w:p>
    <w:p w14:paraId="4FE1BA6A" w14:textId="281B2F21" w:rsidR="00A428CC" w:rsidRPr="00A428CC" w:rsidRDefault="00A428CC" w:rsidP="00A428CC">
      <w:pPr>
        <w:rPr>
          <w:bCs/>
        </w:rPr>
      </w:pPr>
      <w:r w:rsidRPr="00A428CC">
        <w:rPr>
          <w:bCs/>
        </w:rPr>
        <w:t>Table 2: Operative and hospitalization details</w:t>
      </w:r>
    </w:p>
    <w:p w14:paraId="21B965BA" w14:textId="32D93352" w:rsidR="00A428CC" w:rsidRPr="00A428CC" w:rsidRDefault="00A428CC" w:rsidP="00A428CC">
      <w:r w:rsidRPr="00A428CC">
        <w:t>Table 3: Guideline adherence</w:t>
      </w:r>
    </w:p>
    <w:p w14:paraId="608055A7" w14:textId="016F6243" w:rsidR="00A428CC" w:rsidRPr="00A428CC" w:rsidRDefault="00A428CC" w:rsidP="00A428CC">
      <w:r w:rsidRPr="00A428CC">
        <w:t>Table 4: Opioid prescription and consumption patterns</w:t>
      </w:r>
    </w:p>
    <w:p w14:paraId="3662D3A4" w14:textId="4A8D32A5" w:rsidR="00A428CC" w:rsidRPr="00A428CC" w:rsidRDefault="00A428CC" w:rsidP="00A428CC">
      <w:r w:rsidRPr="00A428CC">
        <w:t>Table 5: Relative reduction in opioid prescribing</w:t>
      </w:r>
    </w:p>
    <w:p w14:paraId="7C2B34F0" w14:textId="77777777" w:rsidR="00761021" w:rsidRPr="009542BE" w:rsidRDefault="00761021" w:rsidP="00005F39">
      <w:pPr>
        <w:jc w:val="left"/>
      </w:pPr>
    </w:p>
    <w:p w14:paraId="209AD2A0" w14:textId="77777777" w:rsidR="00761021" w:rsidRPr="009542BE" w:rsidRDefault="00761021" w:rsidP="00005F39">
      <w:pPr>
        <w:spacing w:line="240" w:lineRule="auto"/>
        <w:jc w:val="left"/>
      </w:pPr>
      <w:r w:rsidRPr="009542BE">
        <w:br w:type="page"/>
      </w:r>
    </w:p>
    <w:p w14:paraId="6E8F0C47" w14:textId="2EC1E022" w:rsidR="00761021" w:rsidRPr="009542BE" w:rsidRDefault="00761021" w:rsidP="00005F39">
      <w:pPr>
        <w:pStyle w:val="Heading1"/>
        <w:jc w:val="left"/>
      </w:pPr>
      <w:bookmarkStart w:id="2" w:name="_Toc39094167"/>
      <w:r w:rsidRPr="009542BE">
        <w:lastRenderedPageBreak/>
        <w:t xml:space="preserve">List of </w:t>
      </w:r>
      <w:r w:rsidR="00A428CC">
        <w:t>F</w:t>
      </w:r>
      <w:r w:rsidRPr="009542BE">
        <w:t>igures:</w:t>
      </w:r>
      <w:bookmarkEnd w:id="2"/>
    </w:p>
    <w:p w14:paraId="60269FBD" w14:textId="28B90D7B" w:rsidR="00A428CC" w:rsidRPr="00A428CC" w:rsidRDefault="00A428CC" w:rsidP="00A428CC">
      <w:r w:rsidRPr="00A428CC">
        <w:t>Figure 1</w:t>
      </w:r>
      <w:r>
        <w:t xml:space="preserve"> </w:t>
      </w:r>
      <w:r w:rsidRPr="009542BE">
        <w:t>–</w:t>
      </w:r>
      <w:r w:rsidRPr="00A428CC">
        <w:t xml:space="preserve"> Discharge prescribing guideline worksheet</w:t>
      </w:r>
    </w:p>
    <w:p w14:paraId="44CAFE1C" w14:textId="65404148" w:rsidR="00A428CC" w:rsidRPr="00A428CC" w:rsidRDefault="00A428CC" w:rsidP="00A428CC">
      <w:r w:rsidRPr="00A428CC">
        <w:t>Figure 2</w:t>
      </w:r>
      <w:r>
        <w:t xml:space="preserve"> </w:t>
      </w:r>
      <w:r w:rsidRPr="009542BE">
        <w:t>–</w:t>
      </w:r>
      <w:r w:rsidRPr="00A428CC">
        <w:t xml:space="preserve"> Study Flow Diagram</w:t>
      </w:r>
    </w:p>
    <w:p w14:paraId="24760EE8" w14:textId="34161AA2" w:rsidR="00A428CC" w:rsidRPr="00A428CC" w:rsidRDefault="00A428CC" w:rsidP="00A428CC">
      <w:pPr>
        <w:jc w:val="left"/>
      </w:pPr>
      <w:r w:rsidRPr="00A428CC">
        <w:t>Figure 3</w:t>
      </w:r>
      <w:r>
        <w:t xml:space="preserve"> </w:t>
      </w:r>
      <w:r w:rsidRPr="009542BE">
        <w:t>–</w:t>
      </w:r>
      <w:r>
        <w:t xml:space="preserve"> </w:t>
      </w:r>
      <w:r w:rsidRPr="00A428CC">
        <w:t xml:space="preserve">Comparison of </w:t>
      </w:r>
      <w:proofErr w:type="spellStart"/>
      <w:r w:rsidRPr="00A428CC">
        <w:t>equi</w:t>
      </w:r>
      <w:proofErr w:type="spellEnd"/>
      <w:r w:rsidRPr="00A428CC">
        <w:t xml:space="preserve">-analgesic 5-milligram oxycodone pills (EOP) prescribed and consumed according to </w:t>
      </w:r>
      <w:r w:rsidR="00800773">
        <w:t xml:space="preserve">prescribing </w:t>
      </w:r>
      <w:r w:rsidR="005F69E4">
        <w:t>t</w:t>
      </w:r>
      <w:r w:rsidR="00800773">
        <w:t>iers</w:t>
      </w:r>
    </w:p>
    <w:p w14:paraId="5ADBB026" w14:textId="39017C8B" w:rsidR="00AE5DC2" w:rsidRPr="009542BE" w:rsidRDefault="00AE5DC2">
      <w:pPr>
        <w:spacing w:line="240" w:lineRule="auto"/>
        <w:jc w:val="left"/>
      </w:pPr>
      <w:r w:rsidRPr="009542BE">
        <w:br w:type="page"/>
      </w:r>
    </w:p>
    <w:p w14:paraId="0913B911" w14:textId="36ACF180" w:rsidR="00AE5DC2" w:rsidRPr="009542BE" w:rsidRDefault="00AE5DC2" w:rsidP="002A2B67">
      <w:pPr>
        <w:pStyle w:val="Heading1"/>
      </w:pPr>
      <w:bookmarkStart w:id="3" w:name="_Toc39094168"/>
      <w:r w:rsidRPr="009542BE">
        <w:lastRenderedPageBreak/>
        <w:t>List of Third Party Copyrighted Material:</w:t>
      </w:r>
      <w:bookmarkEnd w:id="3"/>
    </w:p>
    <w:p w14:paraId="270F82BC" w14:textId="5B36CA5E" w:rsidR="00AE5DC2" w:rsidRPr="009542BE" w:rsidRDefault="00AE5DC2" w:rsidP="00005F39">
      <w:pPr>
        <w:jc w:val="left"/>
      </w:pPr>
      <w:r w:rsidRPr="009542BE">
        <w:t>All materials (Figures, Tables, etc.) in this thesis represent original work.</w:t>
      </w:r>
    </w:p>
    <w:p w14:paraId="0AA29951" w14:textId="77777777" w:rsidR="00761021" w:rsidRPr="009542BE" w:rsidRDefault="00761021" w:rsidP="00005F39">
      <w:pPr>
        <w:spacing w:line="240" w:lineRule="auto"/>
        <w:jc w:val="left"/>
      </w:pPr>
      <w:r w:rsidRPr="009542BE">
        <w:br w:type="page"/>
      </w:r>
    </w:p>
    <w:p w14:paraId="7FA70EBD" w14:textId="334FC96B" w:rsidR="00AE5DC2" w:rsidRPr="009542BE" w:rsidRDefault="00AE5DC2" w:rsidP="008514EE">
      <w:pPr>
        <w:pStyle w:val="Heading1"/>
      </w:pPr>
      <w:bookmarkStart w:id="4" w:name="_Toc39094169"/>
      <w:r w:rsidRPr="009542BE">
        <w:lastRenderedPageBreak/>
        <w:t>List of Abbreviations:</w:t>
      </w:r>
      <w:bookmarkEnd w:id="4"/>
    </w:p>
    <w:p w14:paraId="2417CCCA" w14:textId="7A68C51D" w:rsidR="0055358D" w:rsidRDefault="0055358D" w:rsidP="00A428CC">
      <w:pPr>
        <w:pStyle w:val="Default"/>
      </w:pPr>
      <w:r>
        <w:t xml:space="preserve">EOP: </w:t>
      </w:r>
      <w:proofErr w:type="spellStart"/>
      <w:r w:rsidRPr="00CB1421">
        <w:t>Equi</w:t>
      </w:r>
      <w:proofErr w:type="spellEnd"/>
      <w:r w:rsidRPr="00CB1421">
        <w:t>-analgesic 5-milligram oxycodone pills</w:t>
      </w:r>
    </w:p>
    <w:p w14:paraId="75F9D36C" w14:textId="0F0A958C" w:rsidR="00285588" w:rsidRDefault="00285588" w:rsidP="00A428CC">
      <w:pPr>
        <w:pStyle w:val="Default"/>
      </w:pPr>
      <w:r>
        <w:t>EMR: Electronic medical record</w:t>
      </w:r>
    </w:p>
    <w:p w14:paraId="2A10239E" w14:textId="4189D0CF" w:rsidR="00A428CC" w:rsidRDefault="00A428CC" w:rsidP="00A428CC">
      <w:pPr>
        <w:pStyle w:val="Default"/>
      </w:pPr>
      <w:r>
        <w:t xml:space="preserve">AUC: </w:t>
      </w:r>
      <w:r w:rsidRPr="00CB1421">
        <w:t>Area Under the Curve</w:t>
      </w:r>
    </w:p>
    <w:p w14:paraId="5F1C65E5" w14:textId="7E09A710" w:rsidR="000B752F" w:rsidRPr="00CB1421" w:rsidRDefault="000B752F" w:rsidP="00A428CC">
      <w:pPr>
        <w:pStyle w:val="Default"/>
      </w:pPr>
      <w:r>
        <w:t>IV: Intravenous</w:t>
      </w:r>
    </w:p>
    <w:p w14:paraId="4E146658" w14:textId="21648C14" w:rsidR="00AE5DC2" w:rsidRPr="009542BE" w:rsidRDefault="00AE5DC2">
      <w:pPr>
        <w:spacing w:line="240" w:lineRule="auto"/>
        <w:jc w:val="left"/>
        <w:rPr>
          <w:b/>
          <w:u w:val="single"/>
        </w:rPr>
      </w:pPr>
      <w:r w:rsidRPr="009542BE">
        <w:br w:type="page"/>
      </w:r>
    </w:p>
    <w:p w14:paraId="1AE07A84" w14:textId="04EE8942" w:rsidR="00761021" w:rsidRPr="009542BE" w:rsidRDefault="00761021" w:rsidP="00005F39">
      <w:pPr>
        <w:pStyle w:val="Heading1"/>
        <w:jc w:val="left"/>
      </w:pPr>
      <w:bookmarkStart w:id="5" w:name="_Toc39094170"/>
      <w:r w:rsidRPr="009542BE">
        <w:lastRenderedPageBreak/>
        <w:t>Preface:</w:t>
      </w:r>
      <w:bookmarkEnd w:id="5"/>
    </w:p>
    <w:p w14:paraId="30C8D55F" w14:textId="16B5B3EA" w:rsidR="00761021" w:rsidRPr="009542BE" w:rsidRDefault="00761021" w:rsidP="00005F39">
      <w:pPr>
        <w:jc w:val="left"/>
      </w:pPr>
      <w:r w:rsidRPr="009542BE">
        <w:t xml:space="preserve">Other works that will not </w:t>
      </w:r>
      <w:r w:rsidRPr="009542BE">
        <w:rPr>
          <w:noProof/>
        </w:rPr>
        <w:t>be presented</w:t>
      </w:r>
      <w:r w:rsidRPr="009542BE">
        <w:t xml:space="preserve"> as part of this thesis</w:t>
      </w:r>
    </w:p>
    <w:p w14:paraId="23AE78ED" w14:textId="77777777" w:rsidR="00761021" w:rsidRPr="009542BE" w:rsidRDefault="00761021" w:rsidP="00005F39">
      <w:pPr>
        <w:jc w:val="left"/>
        <w:rPr>
          <w:i/>
        </w:rPr>
      </w:pPr>
      <w:r w:rsidRPr="009542BE">
        <w:rPr>
          <w:i/>
        </w:rPr>
        <w:t>Manuscripts:</w:t>
      </w:r>
    </w:p>
    <w:p w14:paraId="000BEB3A" w14:textId="77777777" w:rsidR="002A6FDF" w:rsidRDefault="00761021" w:rsidP="00E04327">
      <w:pPr>
        <w:pStyle w:val="ListParagraph"/>
        <w:numPr>
          <w:ilvl w:val="0"/>
          <w:numId w:val="14"/>
        </w:numPr>
      </w:pPr>
      <w:r w:rsidRPr="009542BE">
        <w:t xml:space="preserve">Sarani B, Paspulati RM, Hambley J, Efron D, Martinez J, Perez A, Bowles-Cintron R, Yi F, </w:t>
      </w:r>
      <w:r w:rsidRPr="004A00A6">
        <w:t>Hill S</w:t>
      </w:r>
      <w:r w:rsidRPr="009542BE">
        <w:t xml:space="preserve">, </w:t>
      </w:r>
      <w:r w:rsidRPr="002A6FDF">
        <w:rPr>
          <w:b/>
        </w:rPr>
        <w:t>Meyer D</w:t>
      </w:r>
      <w:r w:rsidRPr="009542BE">
        <w:t>, Maykel J, Attala S, Kochman M, Steel S, Turnbull RB. A Multidisciplinary Approach to Diagnosis and Management of Bowel Obstruction. Curr Probl Surg. 2018 Oc</w:t>
      </w:r>
      <w:r w:rsidR="00AE5DC2" w:rsidRPr="009542BE">
        <w:t>t</w:t>
      </w:r>
      <w:r w:rsidRPr="009542BE">
        <w:t>; 55(10):394-438.</w:t>
      </w:r>
    </w:p>
    <w:p w14:paraId="1A18AC8D" w14:textId="77777777" w:rsidR="002A6FDF" w:rsidRDefault="00761021" w:rsidP="00E04327">
      <w:pPr>
        <w:pStyle w:val="ListParagraph"/>
        <w:numPr>
          <w:ilvl w:val="0"/>
          <w:numId w:val="14"/>
        </w:numPr>
      </w:pPr>
      <w:r w:rsidRPr="002A6FDF">
        <w:rPr>
          <w:bCs/>
        </w:rPr>
        <w:t>Hill SS</w:t>
      </w:r>
      <w:r w:rsidRPr="009542BE">
        <w:t xml:space="preserve">, Chung SK, </w:t>
      </w:r>
      <w:r w:rsidRPr="002A6FDF">
        <w:rPr>
          <w:b/>
        </w:rPr>
        <w:t>Meyer DC</w:t>
      </w:r>
      <w:r w:rsidRPr="009542BE">
        <w:t xml:space="preserve">, Crawford AS, Sturrock PR, Harnsberger CR, Davids JS, Maykel JA, Alavi K. Impact of pre-operative care for rectal adenocarcinoma on pathologic specimen quality and post-operative morbidity: a NSQIP analysis. J Am Coll </w:t>
      </w:r>
      <w:r w:rsidRPr="00D61028">
        <w:t>Surg.</w:t>
      </w:r>
      <w:r w:rsidRPr="002A6FDF">
        <w:rPr>
          <w:i/>
          <w:iCs/>
        </w:rPr>
        <w:t xml:space="preserve"> </w:t>
      </w:r>
      <w:r w:rsidRPr="00D61028">
        <w:t>2020 Jan; 230(1):17-25.</w:t>
      </w:r>
    </w:p>
    <w:p w14:paraId="22B3C70F" w14:textId="1BF4681B" w:rsidR="00D61028" w:rsidRPr="00D61028" w:rsidRDefault="00D61028" w:rsidP="00E04327">
      <w:pPr>
        <w:pStyle w:val="ListParagraph"/>
        <w:numPr>
          <w:ilvl w:val="0"/>
          <w:numId w:val="14"/>
        </w:numPr>
      </w:pPr>
      <w:r w:rsidRPr="002A6FDF">
        <w:rPr>
          <w:b/>
        </w:rPr>
        <w:t>Meyer DC</w:t>
      </w:r>
      <w:r w:rsidRPr="00D61028">
        <w:t xml:space="preserve">, Hill SS, McDade JA, Harnsberger CR, Davids JS, Sturrock PR, Maykel JA, Alavi K. “Opioid consumption patterns after anorectal operations: development of an institutional prescribing guideline.” </w:t>
      </w:r>
      <w:r w:rsidRPr="002A6FDF">
        <w:rPr>
          <w:i/>
        </w:rPr>
        <w:t xml:space="preserve">Dis Colon Rectum </w:t>
      </w:r>
      <w:r w:rsidR="000A3A77">
        <w:rPr>
          <w:i/>
        </w:rPr>
        <w:t>(In press)</w:t>
      </w:r>
    </w:p>
    <w:p w14:paraId="2DAF70E7" w14:textId="78E62D26" w:rsidR="00130954" w:rsidRDefault="00130954" w:rsidP="00AD04F0">
      <w:pPr>
        <w:jc w:val="left"/>
        <w:rPr>
          <w:i/>
        </w:rPr>
      </w:pPr>
      <w:r w:rsidRPr="00AD04F0">
        <w:rPr>
          <w:i/>
        </w:rPr>
        <w:t>Podium Presentations:</w:t>
      </w:r>
    </w:p>
    <w:p w14:paraId="3EEACE1D" w14:textId="756EE5F0" w:rsidR="00130954" w:rsidRPr="004A00A6" w:rsidRDefault="00130954" w:rsidP="004A00A6">
      <w:pPr>
        <w:pStyle w:val="ListParagraph"/>
        <w:numPr>
          <w:ilvl w:val="0"/>
          <w:numId w:val="5"/>
        </w:numPr>
        <w:spacing w:before="100" w:beforeAutospacing="1" w:after="120"/>
        <w:jc w:val="left"/>
        <w:rPr>
          <w:color w:val="000000"/>
        </w:rPr>
      </w:pPr>
      <w:r w:rsidRPr="00AD04F0">
        <w:rPr>
          <w:b/>
        </w:rPr>
        <w:t>Meyer DC,</w:t>
      </w:r>
      <w:r w:rsidRPr="00AD04F0">
        <w:t xml:space="preserve"> Resnick AJ, Hill SS, Crawford AS, Sturrock PR, Harnsberger CR, Davids JS, Maykel JA, Alavi K. (2019) “Stop over-prescribing opioids following colorectal surgery: more than half of patients don’t take them”</w:t>
      </w:r>
      <w:r w:rsidRPr="00AD04F0">
        <w:rPr>
          <w:b/>
        </w:rPr>
        <w:t xml:space="preserve"> </w:t>
      </w:r>
      <w:r w:rsidRPr="00AD04F0">
        <w:t>Podium presentation at: American College of Surgeons Clinical Congress; 2019 Oct 27-31; San Francisco, CA.</w:t>
      </w:r>
    </w:p>
    <w:p w14:paraId="6E49B2CA" w14:textId="57EE27BA" w:rsidR="00130954" w:rsidRPr="004A00A6" w:rsidRDefault="00130954" w:rsidP="004A00A6">
      <w:pPr>
        <w:pStyle w:val="ListParagraph"/>
        <w:numPr>
          <w:ilvl w:val="0"/>
          <w:numId w:val="5"/>
        </w:numPr>
        <w:spacing w:before="100" w:beforeAutospacing="1" w:after="120"/>
        <w:jc w:val="left"/>
        <w:rPr>
          <w:color w:val="000000"/>
        </w:rPr>
      </w:pPr>
      <w:r w:rsidRPr="00AD04F0">
        <w:rPr>
          <w:b/>
        </w:rPr>
        <w:t>Meyer DC,</w:t>
      </w:r>
      <w:r w:rsidRPr="00AD04F0">
        <w:t xml:space="preserve"> Resnick AJ, Harnsberger CR, Davids JS, Maykel JA, Alavi K, Sturrock PR. (2019) “Prolonged Foley catheterization with pre-removal cystogram after surgical repair of colovesical fistula:  Are we being too vigilant?”</w:t>
      </w:r>
      <w:r w:rsidRPr="00AD04F0">
        <w:rPr>
          <w:b/>
        </w:rPr>
        <w:t xml:space="preserve"> </w:t>
      </w:r>
      <w:r w:rsidRPr="00AD04F0">
        <w:t>Podium presented at: New England Society of Colon and Rectal Surgeons; 2019 May 18-19; Bretton Woods, NH</w:t>
      </w:r>
      <w:r>
        <w:t>.</w:t>
      </w:r>
      <w:r w:rsidRPr="00AD04F0">
        <w:t xml:space="preserve"> </w:t>
      </w:r>
    </w:p>
    <w:p w14:paraId="314C82AD" w14:textId="136FBD31" w:rsidR="00130954" w:rsidRPr="004A00A6" w:rsidRDefault="00130954" w:rsidP="004A00A6">
      <w:pPr>
        <w:pStyle w:val="ListParagraph"/>
        <w:numPr>
          <w:ilvl w:val="0"/>
          <w:numId w:val="5"/>
        </w:numPr>
        <w:spacing w:before="100" w:beforeAutospacing="1" w:after="120"/>
        <w:jc w:val="left"/>
        <w:rPr>
          <w:color w:val="000000"/>
        </w:rPr>
      </w:pPr>
      <w:r w:rsidRPr="00AD04F0">
        <w:rPr>
          <w:b/>
        </w:rPr>
        <w:lastRenderedPageBreak/>
        <w:t>Meyer DC,</w:t>
      </w:r>
      <w:r w:rsidRPr="00AD04F0">
        <w:t xml:space="preserve"> Harnsberger CR, Davids JS, Sturrock PR, Alavi K, Maykel JA. (2019) “Endoscopic Formalin Instillation for Radiation-Induced Hemorrhagic Colitis” Podium presented at: New England Society of Colon and Rectal Surgeons; 2019 May 18-19; Bretton Woods, NH.</w:t>
      </w:r>
    </w:p>
    <w:p w14:paraId="6665ABDC" w14:textId="1F13C103" w:rsidR="00130954" w:rsidRPr="004A00A6" w:rsidRDefault="00130954" w:rsidP="004A00A6">
      <w:pPr>
        <w:pStyle w:val="ListParagraph"/>
        <w:numPr>
          <w:ilvl w:val="0"/>
          <w:numId w:val="5"/>
        </w:numPr>
        <w:spacing w:before="100" w:beforeAutospacing="1" w:after="120"/>
        <w:jc w:val="left"/>
        <w:rPr>
          <w:color w:val="000000"/>
        </w:rPr>
      </w:pPr>
      <w:r w:rsidRPr="00AD04F0">
        <w:rPr>
          <w:bCs/>
        </w:rPr>
        <w:t>Hill SS</w:t>
      </w:r>
      <w:r w:rsidRPr="00AD04F0">
        <w:t xml:space="preserve">, Chung SK, </w:t>
      </w:r>
      <w:r w:rsidRPr="00AD04F0">
        <w:rPr>
          <w:b/>
        </w:rPr>
        <w:t>Meyer DC</w:t>
      </w:r>
      <w:r w:rsidRPr="00AD04F0">
        <w:t>, Crawford AS, Sturrock PR, Harnsberger CR, Davids JS, Maykel JA, Alavi K. “Impact of a complete pre-operative work-up for rectal adenocarcinoma on pathologic quality and post-operative morbidity: a NSQIP analysis.” Podium presented at: American College of Surgeons Clinical Congress; 2019 Oct 27-31; San Francisco, CA.</w:t>
      </w:r>
    </w:p>
    <w:p w14:paraId="567925E0" w14:textId="71F69794" w:rsidR="00130954" w:rsidRPr="004A00A6" w:rsidRDefault="00130954" w:rsidP="004A00A6">
      <w:pPr>
        <w:pStyle w:val="ListParagraph"/>
        <w:numPr>
          <w:ilvl w:val="0"/>
          <w:numId w:val="5"/>
        </w:numPr>
        <w:spacing w:before="100" w:beforeAutospacing="1" w:after="120"/>
        <w:jc w:val="left"/>
        <w:rPr>
          <w:color w:val="000000"/>
        </w:rPr>
      </w:pPr>
      <w:r w:rsidRPr="00AD04F0">
        <w:rPr>
          <w:b/>
        </w:rPr>
        <w:t>Meyer DC</w:t>
      </w:r>
      <w:r w:rsidRPr="00AD04F0">
        <w:t xml:space="preserve">, Hill SS, Resnick AJ, </w:t>
      </w:r>
      <w:proofErr w:type="spellStart"/>
      <w:r w:rsidRPr="00AD04F0">
        <w:t>Purkayastha</w:t>
      </w:r>
      <w:proofErr w:type="spellEnd"/>
      <w:r w:rsidRPr="00AD04F0">
        <w:t xml:space="preserve"> A, </w:t>
      </w:r>
      <w:proofErr w:type="spellStart"/>
      <w:r w:rsidRPr="00AD04F0">
        <w:t>Davids</w:t>
      </w:r>
      <w:proofErr w:type="spellEnd"/>
      <w:r w:rsidRPr="00AD04F0">
        <w:t xml:space="preserve"> JS, Sturrock PR, Maykel JA, Alavi K. </w:t>
      </w:r>
      <w:r>
        <w:t>“</w:t>
      </w:r>
      <w:r w:rsidRPr="00AD04F0">
        <w:t>Prospective evaluation of a standardized opioid prescribing guideline for anorectal operations.</w:t>
      </w:r>
      <w:r>
        <w:t>”</w:t>
      </w:r>
      <w:r w:rsidRPr="00AD04F0">
        <w:t xml:space="preserve"> Podium presented at: American Society of Colon and Rectal Surgeons; 2020 June 6-10; Boston, MA.</w:t>
      </w:r>
    </w:p>
    <w:p w14:paraId="315F0790" w14:textId="4A19FA19" w:rsidR="00130954" w:rsidRPr="004A00A6" w:rsidRDefault="00130954" w:rsidP="00AD04F0">
      <w:pPr>
        <w:pStyle w:val="ListParagraph"/>
        <w:numPr>
          <w:ilvl w:val="0"/>
          <w:numId w:val="5"/>
        </w:numPr>
        <w:spacing w:before="100" w:beforeAutospacing="1" w:after="120"/>
        <w:jc w:val="left"/>
        <w:rPr>
          <w:color w:val="000000"/>
        </w:rPr>
      </w:pPr>
      <w:r w:rsidRPr="00AD04F0">
        <w:rPr>
          <w:b/>
        </w:rPr>
        <w:t>Meyer DC</w:t>
      </w:r>
      <w:r w:rsidRPr="00AD04F0">
        <w:t xml:space="preserve">, Hill SS, Monahan PF, Resnik AJ, Davids JS, Maykel JA, Sturrock PR, Alavi K. </w:t>
      </w:r>
      <w:r>
        <w:t>“</w:t>
      </w:r>
      <w:r w:rsidRPr="00AD04F0">
        <w:t>Urinary catheter management after colovesical fistula repair: a survey of US board certified colorectal surgeons.</w:t>
      </w:r>
      <w:r>
        <w:t>”</w:t>
      </w:r>
      <w:r w:rsidRPr="00AD04F0">
        <w:t xml:space="preserve"> Podium presented at: American Society of Colon and Rectal Surgeons; 2020 June 6-10; Boston, MA.</w:t>
      </w:r>
    </w:p>
    <w:p w14:paraId="741579BE" w14:textId="77777777" w:rsidR="002A6FDF" w:rsidRDefault="00635F94" w:rsidP="002A6FDF">
      <w:pPr>
        <w:jc w:val="left"/>
        <w:rPr>
          <w:i/>
        </w:rPr>
      </w:pPr>
      <w:r w:rsidRPr="00AD04F0">
        <w:rPr>
          <w:i/>
        </w:rPr>
        <w:t xml:space="preserve">Abstract </w:t>
      </w:r>
      <w:r w:rsidR="00130954">
        <w:rPr>
          <w:i/>
        </w:rPr>
        <w:t xml:space="preserve">and </w:t>
      </w:r>
      <w:r w:rsidRPr="00AD04F0">
        <w:rPr>
          <w:i/>
        </w:rPr>
        <w:t>Poster</w:t>
      </w:r>
      <w:r w:rsidR="00130954">
        <w:rPr>
          <w:i/>
        </w:rPr>
        <w:t xml:space="preserve"> Presentations:</w:t>
      </w:r>
    </w:p>
    <w:p w14:paraId="217A1235" w14:textId="77777777" w:rsidR="002A6FDF" w:rsidRPr="002A6FDF" w:rsidRDefault="00AD04F0" w:rsidP="002A6FDF">
      <w:pPr>
        <w:pStyle w:val="ListParagraph"/>
        <w:numPr>
          <w:ilvl w:val="0"/>
          <w:numId w:val="13"/>
        </w:numPr>
        <w:jc w:val="left"/>
        <w:rPr>
          <w:i/>
        </w:rPr>
      </w:pPr>
      <w:r w:rsidRPr="002A6FDF">
        <w:rPr>
          <w:b/>
        </w:rPr>
        <w:t>Meyer DC,</w:t>
      </w:r>
      <w:r w:rsidRPr="00AD04F0">
        <w:t xml:space="preserve"> Wyman AS, </w:t>
      </w:r>
      <w:proofErr w:type="spellStart"/>
      <w:r w:rsidRPr="00AD04F0">
        <w:t>Alavi</w:t>
      </w:r>
      <w:proofErr w:type="spellEnd"/>
      <w:r w:rsidRPr="00AD04F0">
        <w:t xml:space="preserve"> K, </w:t>
      </w:r>
      <w:proofErr w:type="spellStart"/>
      <w:r w:rsidRPr="00AD04F0">
        <w:t>LaFemina</w:t>
      </w:r>
      <w:proofErr w:type="spellEnd"/>
      <w:r w:rsidRPr="00AD04F0">
        <w:t xml:space="preserve"> J, </w:t>
      </w:r>
      <w:proofErr w:type="spellStart"/>
      <w:r w:rsidRPr="00AD04F0">
        <w:t>Davids</w:t>
      </w:r>
      <w:proofErr w:type="spellEnd"/>
      <w:r w:rsidRPr="00AD04F0">
        <w:t xml:space="preserve"> JS. (2018) “General Surgery Resident Attitudes Toward Surgical Simulation.”</w:t>
      </w:r>
      <w:r w:rsidRPr="002A6FDF">
        <w:rPr>
          <w:b/>
        </w:rPr>
        <w:t xml:space="preserve"> </w:t>
      </w:r>
      <w:r w:rsidRPr="00AD04F0">
        <w:t>Poster presented at</w:t>
      </w:r>
      <w:r>
        <w:t>:</w:t>
      </w:r>
      <w:r w:rsidRPr="00AD04F0">
        <w:t xml:space="preserve"> Massachusetts Chapter of the American College of Surgeons; </w:t>
      </w:r>
      <w:r>
        <w:t xml:space="preserve">2018 Dec 1; </w:t>
      </w:r>
      <w:r w:rsidRPr="00AD04F0">
        <w:t>Boston, MA</w:t>
      </w:r>
      <w:r>
        <w:t>.</w:t>
      </w:r>
    </w:p>
    <w:p w14:paraId="2D4E1672" w14:textId="77777777" w:rsidR="002A6FDF" w:rsidRPr="002A6FDF" w:rsidRDefault="00AD04F0" w:rsidP="002A6FDF">
      <w:pPr>
        <w:pStyle w:val="ListParagraph"/>
        <w:numPr>
          <w:ilvl w:val="0"/>
          <w:numId w:val="13"/>
        </w:numPr>
        <w:jc w:val="left"/>
        <w:rPr>
          <w:i/>
        </w:rPr>
      </w:pPr>
      <w:r w:rsidRPr="002A6FDF">
        <w:rPr>
          <w:b/>
        </w:rPr>
        <w:t>Meyer DC,</w:t>
      </w:r>
      <w:r w:rsidRPr="00AD04F0">
        <w:t xml:space="preserve"> </w:t>
      </w:r>
      <w:proofErr w:type="spellStart"/>
      <w:r w:rsidRPr="00AD04F0">
        <w:t>Purkayastha</w:t>
      </w:r>
      <w:proofErr w:type="spellEnd"/>
      <w:r w:rsidRPr="00AD04F0">
        <w:t xml:space="preserve"> A, Hill SS, Crawford AS, Harnsberger CR, Sturrock PR, Davids JS, Maykel JA, Alavi K. (2019) “Opioid consumption after anorectal surgery: Are we </w:t>
      </w:r>
      <w:r w:rsidRPr="00AD04F0">
        <w:lastRenderedPageBreak/>
        <w:t>over-prescribing?” Poster present</w:t>
      </w:r>
      <w:r>
        <w:t>ed</w:t>
      </w:r>
      <w:r w:rsidRPr="00AD04F0">
        <w:t xml:space="preserve"> at</w:t>
      </w:r>
      <w:r>
        <w:t>:</w:t>
      </w:r>
      <w:r w:rsidRPr="00AD04F0">
        <w:t xml:space="preserve"> American Society of Colon and Rectal Surgeons; </w:t>
      </w:r>
      <w:r>
        <w:t xml:space="preserve">2019 June 6-10; </w:t>
      </w:r>
      <w:r w:rsidRPr="00AD04F0">
        <w:t>Cleveland, OH</w:t>
      </w:r>
      <w:r>
        <w:t>.</w:t>
      </w:r>
    </w:p>
    <w:p w14:paraId="0F8C987E" w14:textId="77777777" w:rsidR="009E289D" w:rsidRPr="009E289D" w:rsidRDefault="00AD04F0" w:rsidP="009E289D">
      <w:pPr>
        <w:pStyle w:val="ListParagraph"/>
        <w:numPr>
          <w:ilvl w:val="0"/>
          <w:numId w:val="13"/>
        </w:numPr>
        <w:jc w:val="left"/>
        <w:rPr>
          <w:i/>
        </w:rPr>
      </w:pPr>
      <w:r w:rsidRPr="002A6FDF">
        <w:rPr>
          <w:b/>
          <w:color w:val="000000"/>
        </w:rPr>
        <w:t>Meyer DC</w:t>
      </w:r>
      <w:r w:rsidRPr="002A6FDF">
        <w:rPr>
          <w:color w:val="000000"/>
        </w:rPr>
        <w:t>, Resnick AJ, </w:t>
      </w:r>
      <w:r w:rsidRPr="002A6FDF">
        <w:rPr>
          <w:bCs/>
          <w:color w:val="000000"/>
        </w:rPr>
        <w:t>Hill SS</w:t>
      </w:r>
      <w:r w:rsidRPr="002A6FDF">
        <w:rPr>
          <w:color w:val="000000"/>
        </w:rPr>
        <w:t xml:space="preserve">, Harnsberger CR, Davids JS, Alavi K, Maykel JA, Sturrock PR. (2019) “Prolonged </w:t>
      </w:r>
      <w:proofErr w:type="spellStart"/>
      <w:r w:rsidRPr="002A6FDF">
        <w:rPr>
          <w:color w:val="000000"/>
        </w:rPr>
        <w:t>foley</w:t>
      </w:r>
      <w:proofErr w:type="spellEnd"/>
      <w:r w:rsidRPr="002A6FDF">
        <w:rPr>
          <w:color w:val="000000"/>
        </w:rPr>
        <w:t xml:space="preserve"> catheterization with pre-removal cystogram after surgical repair of colovesical fistula: are we being too vigilant?” </w:t>
      </w:r>
      <w:r w:rsidRPr="00AD04F0">
        <w:t>Poster presented at: American Society of Colon and Rectal Surgeons; 2019 Jun 6-10; Cleveland, OH.</w:t>
      </w:r>
    </w:p>
    <w:p w14:paraId="26CA3D81" w14:textId="77777777" w:rsidR="009E289D" w:rsidRPr="009E289D" w:rsidRDefault="00AD04F0" w:rsidP="009E289D">
      <w:pPr>
        <w:pStyle w:val="ListParagraph"/>
        <w:numPr>
          <w:ilvl w:val="0"/>
          <w:numId w:val="13"/>
        </w:numPr>
        <w:jc w:val="left"/>
        <w:rPr>
          <w:i/>
        </w:rPr>
      </w:pPr>
      <w:r w:rsidRPr="009E289D">
        <w:rPr>
          <w:bCs/>
          <w:color w:val="000000"/>
        </w:rPr>
        <w:t>Hill SS</w:t>
      </w:r>
      <w:r w:rsidRPr="009E289D">
        <w:rPr>
          <w:color w:val="000000"/>
        </w:rPr>
        <w:t xml:space="preserve">, Dore FJ, Em ST, McLoughlin RJ, </w:t>
      </w:r>
      <w:r w:rsidRPr="009E289D">
        <w:rPr>
          <w:b/>
          <w:color w:val="000000"/>
        </w:rPr>
        <w:t>Meyer DC</w:t>
      </w:r>
      <w:r w:rsidRPr="009E289D">
        <w:rPr>
          <w:color w:val="000000"/>
        </w:rPr>
        <w:t xml:space="preserve">, </w:t>
      </w:r>
      <w:proofErr w:type="spellStart"/>
      <w:r w:rsidRPr="009E289D">
        <w:rPr>
          <w:color w:val="000000"/>
        </w:rPr>
        <w:t>Sturrock</w:t>
      </w:r>
      <w:proofErr w:type="spellEnd"/>
      <w:r w:rsidRPr="009E289D">
        <w:rPr>
          <w:color w:val="000000"/>
        </w:rPr>
        <w:t xml:space="preserve"> PR, </w:t>
      </w:r>
      <w:proofErr w:type="spellStart"/>
      <w:r w:rsidRPr="009E289D">
        <w:rPr>
          <w:color w:val="000000"/>
        </w:rPr>
        <w:t>Harnsberger</w:t>
      </w:r>
      <w:proofErr w:type="spellEnd"/>
      <w:r w:rsidRPr="009E289D">
        <w:rPr>
          <w:color w:val="000000"/>
        </w:rPr>
        <w:t xml:space="preserve"> CR, </w:t>
      </w:r>
      <w:proofErr w:type="spellStart"/>
      <w:r w:rsidRPr="009E289D">
        <w:rPr>
          <w:color w:val="000000"/>
        </w:rPr>
        <w:t>Maykel</w:t>
      </w:r>
      <w:proofErr w:type="spellEnd"/>
      <w:r w:rsidRPr="009E289D">
        <w:rPr>
          <w:color w:val="000000"/>
        </w:rPr>
        <w:t xml:space="preserve"> JA, </w:t>
      </w:r>
      <w:proofErr w:type="spellStart"/>
      <w:r w:rsidRPr="009E289D">
        <w:rPr>
          <w:color w:val="000000"/>
        </w:rPr>
        <w:t>Alavi</w:t>
      </w:r>
      <w:proofErr w:type="spellEnd"/>
      <w:r w:rsidRPr="009E289D">
        <w:rPr>
          <w:color w:val="000000"/>
        </w:rPr>
        <w:t xml:space="preserve"> K, </w:t>
      </w:r>
      <w:proofErr w:type="spellStart"/>
      <w:r w:rsidRPr="009E289D">
        <w:rPr>
          <w:color w:val="000000"/>
        </w:rPr>
        <w:t>Davids</w:t>
      </w:r>
      <w:proofErr w:type="spellEnd"/>
      <w:r w:rsidRPr="009E289D">
        <w:rPr>
          <w:color w:val="000000"/>
        </w:rPr>
        <w:t xml:space="preserve"> JS. “Characterization of Twitter Use Among Departments of Surgery with ACGME General Surgery Residency Programs.” </w:t>
      </w:r>
      <w:r w:rsidRPr="00AD04F0">
        <w:t>Poster presented at: American College of Surgeons Clinical Congress; 2019 Oct 27-31; San Francisco, CA.</w:t>
      </w:r>
    </w:p>
    <w:p w14:paraId="4E27A685" w14:textId="77777777" w:rsidR="009E289D" w:rsidRPr="009E289D" w:rsidRDefault="00AD04F0" w:rsidP="009E289D">
      <w:pPr>
        <w:pStyle w:val="ListParagraph"/>
        <w:numPr>
          <w:ilvl w:val="0"/>
          <w:numId w:val="13"/>
        </w:numPr>
        <w:jc w:val="left"/>
        <w:rPr>
          <w:i/>
        </w:rPr>
      </w:pPr>
      <w:r w:rsidRPr="009E289D">
        <w:rPr>
          <w:color w:val="000000"/>
        </w:rPr>
        <w:t xml:space="preserve">Hill SS, </w:t>
      </w:r>
      <w:proofErr w:type="spellStart"/>
      <w:r w:rsidRPr="009E289D">
        <w:rPr>
          <w:color w:val="000000"/>
        </w:rPr>
        <w:t>Foiles</w:t>
      </w:r>
      <w:proofErr w:type="spellEnd"/>
      <w:r w:rsidRPr="009E289D">
        <w:rPr>
          <w:color w:val="000000"/>
        </w:rPr>
        <w:t xml:space="preserve"> </w:t>
      </w:r>
      <w:proofErr w:type="spellStart"/>
      <w:r w:rsidRPr="009E289D">
        <w:rPr>
          <w:color w:val="000000"/>
        </w:rPr>
        <w:t>Sifuentes</w:t>
      </w:r>
      <w:proofErr w:type="spellEnd"/>
      <w:r w:rsidRPr="009E289D">
        <w:rPr>
          <w:color w:val="000000"/>
        </w:rPr>
        <w:t xml:space="preserve"> AM, </w:t>
      </w:r>
      <w:r w:rsidRPr="009E289D">
        <w:rPr>
          <w:b/>
          <w:color w:val="000000"/>
        </w:rPr>
        <w:t>Meyer DC</w:t>
      </w:r>
      <w:r w:rsidRPr="009E289D">
        <w:rPr>
          <w:color w:val="000000"/>
        </w:rPr>
        <w:t xml:space="preserve">, Crawford AS, Hahn SJ, Sturrock PR, Davids JS, Maykel JA, Alavi K. The Effect of Race, Ethnicity, and Population Density on Disparities in Timing to Definitive Surgery in Rectal Cancer. Poster presented at: American Society of Colon and Rectal Surgeons; 2020 June 6-10; Boston, MA. </w:t>
      </w:r>
    </w:p>
    <w:p w14:paraId="35C11582" w14:textId="77777777" w:rsidR="009E289D" w:rsidRPr="009E289D" w:rsidRDefault="00AD04F0" w:rsidP="009E289D">
      <w:pPr>
        <w:pStyle w:val="ListParagraph"/>
        <w:numPr>
          <w:ilvl w:val="0"/>
          <w:numId w:val="13"/>
        </w:numPr>
        <w:jc w:val="left"/>
        <w:rPr>
          <w:i/>
        </w:rPr>
      </w:pPr>
      <w:r w:rsidRPr="009E289D">
        <w:rPr>
          <w:color w:val="000000"/>
        </w:rPr>
        <w:t xml:space="preserve">Hill SS, Hahn SJ, </w:t>
      </w:r>
      <w:r w:rsidRPr="009E289D">
        <w:rPr>
          <w:b/>
          <w:color w:val="000000"/>
        </w:rPr>
        <w:t>Meyer DC</w:t>
      </w:r>
      <w:r w:rsidRPr="009E289D">
        <w:rPr>
          <w:color w:val="000000"/>
        </w:rPr>
        <w:t>, Harnsberger CR, Sturrock PR, Davids JS, Alavi K, Maykel JA. Transanal minimally invasive surgery (TAMIS) is an effective approach for patients with anastomotic failure requiring redo proctectomy. Poster presented at: American Society of Colon and Rectal Surgeons; 2020 June 6-10; Boston, MA.</w:t>
      </w:r>
    </w:p>
    <w:p w14:paraId="430DFA2B" w14:textId="22F540BB" w:rsidR="00761021" w:rsidRPr="009E289D" w:rsidRDefault="00AD04F0" w:rsidP="009E289D">
      <w:pPr>
        <w:pStyle w:val="ListParagraph"/>
        <w:numPr>
          <w:ilvl w:val="0"/>
          <w:numId w:val="13"/>
        </w:numPr>
        <w:jc w:val="left"/>
        <w:rPr>
          <w:i/>
        </w:rPr>
      </w:pPr>
      <w:r w:rsidRPr="009E289D">
        <w:rPr>
          <w:b/>
        </w:rPr>
        <w:t>Meyer DC</w:t>
      </w:r>
      <w:r w:rsidRPr="00AD04F0">
        <w:t xml:space="preserve">, Monahan PF, Hill SS, Sturrock PR, Maykel JA, Alavi K, Davids JS. </w:t>
      </w:r>
      <w:r w:rsidRPr="009E289D">
        <w:rPr>
          <w:bCs/>
        </w:rPr>
        <w:t>Analysis of Procedure Cancellations in an Academic Colorectal Practice.</w:t>
      </w:r>
      <w:r w:rsidRPr="009E289D">
        <w:rPr>
          <w:color w:val="000000"/>
        </w:rPr>
        <w:t xml:space="preserve"> Poster presented at: American Society of Colon and Rectal Surgeons; 2020 June 6-10; Boston, MA.</w:t>
      </w:r>
      <w:r w:rsidR="00761021" w:rsidRPr="009542BE">
        <w:br w:type="page"/>
      </w:r>
    </w:p>
    <w:p w14:paraId="3F83F799" w14:textId="77777777" w:rsidR="000B01DE" w:rsidRPr="009542BE" w:rsidRDefault="000B01DE" w:rsidP="00005F39">
      <w:pPr>
        <w:pStyle w:val="Heading1"/>
        <w:jc w:val="left"/>
        <w:sectPr w:rsidR="000B01DE" w:rsidRPr="009542BE" w:rsidSect="00130954">
          <w:headerReference w:type="default" r:id="rId11"/>
          <w:type w:val="continuous"/>
          <w:pgSz w:w="12240" w:h="15840" w:code="1"/>
          <w:pgMar w:top="1440" w:right="1440" w:bottom="1440" w:left="1440" w:header="720" w:footer="720" w:gutter="0"/>
          <w:pgNumType w:fmt="lowerRoman" w:start="3"/>
          <w:cols w:space="720"/>
          <w:docGrid w:linePitch="360"/>
        </w:sectPr>
      </w:pPr>
    </w:p>
    <w:p w14:paraId="0A430C3B" w14:textId="0E9D3196" w:rsidR="00761021" w:rsidRPr="009542BE" w:rsidRDefault="00761021" w:rsidP="00005F39">
      <w:pPr>
        <w:pStyle w:val="Heading1"/>
        <w:jc w:val="left"/>
      </w:pPr>
      <w:bookmarkStart w:id="6" w:name="_Toc39094171"/>
      <w:r w:rsidRPr="009542BE">
        <w:lastRenderedPageBreak/>
        <w:t>Chapter I: Introduction</w:t>
      </w:r>
      <w:bookmarkEnd w:id="6"/>
    </w:p>
    <w:p w14:paraId="4938E749" w14:textId="26D3E15C" w:rsidR="00761021" w:rsidRDefault="00F35BEA" w:rsidP="00005F39">
      <w:pPr>
        <w:pStyle w:val="Heading2"/>
        <w:jc w:val="left"/>
      </w:pPr>
      <w:bookmarkStart w:id="7" w:name="_Toc39094172"/>
      <w:r>
        <w:t>Opioid History and Pharmacology</w:t>
      </w:r>
      <w:bookmarkEnd w:id="7"/>
      <w:r w:rsidR="001A368F">
        <w:t xml:space="preserve"> </w:t>
      </w:r>
    </w:p>
    <w:p w14:paraId="5E407F9B" w14:textId="77777777" w:rsidR="00337BAF" w:rsidRDefault="007A6281" w:rsidP="00BA7D05">
      <w:pPr>
        <w:ind w:firstLine="720"/>
      </w:pPr>
      <w:r>
        <w:t>Opi</w:t>
      </w:r>
      <w:r w:rsidR="00B4581B">
        <w:t>ate</w:t>
      </w:r>
      <w:r>
        <w:t xml:space="preserve"> alkaloids have been used by humans for thousands of years to treat pain.</w:t>
      </w:r>
      <w:r w:rsidR="00EB6068">
        <w:fldChar w:fldCharType="begin"/>
      </w:r>
      <w:r w:rsidR="00EB6068">
        <w:instrText xml:space="preserve"> ADDIN EN.CITE &lt;EndNote&gt;&lt;Cite&gt;&lt;Author&gt;Rosenblum&lt;/Author&gt;&lt;Year&gt;2008&lt;/Year&gt;&lt;RecNum&gt;769&lt;/RecNum&gt;&lt;DisplayText&gt;&lt;style face="superscript"&gt;1&lt;/style&gt;&lt;/DisplayText&gt;&lt;record&gt;&lt;rec-number&gt;769&lt;/rec-number&gt;&lt;foreign-keys&gt;&lt;key app="EN" db-id="xp5tp9rt8992r6esrx5vraw8e20r9pz22rzp" timestamp="1587156086"&gt;769&lt;/key&gt;&lt;/foreign-keys&gt;&lt;ref-type name="Journal Article"&gt;17&lt;/ref-type&gt;&lt;contributors&gt;&lt;authors&gt;&lt;author&gt;Rosenblum, A.&lt;/author&gt;&lt;author&gt;Marsch, L. A.&lt;/author&gt;&lt;author&gt;Joseph, H.&lt;/author&gt;&lt;author&gt;Portenoy, R. K.&lt;/author&gt;&lt;/authors&gt;&lt;/contributors&gt;&lt;auth-address&gt;National Development and Research Institutes, New York, NY 10010, USA. rosenblum@ndri.org&lt;/auth-address&gt;&lt;titles&gt;&lt;title&gt;Opioids and the treatment of chronic pain: controversies, current status, and future directions&lt;/title&gt;&lt;secondary-title&gt;Exp Clin Psychopharmacol&lt;/secondary-title&gt;&lt;/titles&gt;&lt;periodical&gt;&lt;full-title&gt;Exp Clin Psychopharmacol&lt;/full-title&gt;&lt;/periodical&gt;&lt;pages&gt;405-16&lt;/pages&gt;&lt;volume&gt;16&lt;/volume&gt;&lt;number&gt;5&lt;/number&gt;&lt;edition&gt;2008/10/08&lt;/edition&gt;&lt;keywords&gt;&lt;keyword&gt;Analgesics, Opioid/history/pharmacology/*therapeutic use&lt;/keyword&gt;&lt;keyword&gt;Animals&lt;/keyword&gt;&lt;keyword&gt;Buprenorphine/pharmacology/therapeutic use&lt;/keyword&gt;&lt;keyword&gt;Chronic Disease&lt;/keyword&gt;&lt;keyword&gt;Drug Tolerance&lt;/keyword&gt;&lt;keyword&gt;History, Ancient&lt;/keyword&gt;&lt;keyword&gt;Humans&lt;/keyword&gt;&lt;keyword&gt;Narcotic Antagonists/pharmacology/therapeutic use&lt;/keyword&gt;&lt;keyword&gt;Nervous System/drug effects&lt;/keyword&gt;&lt;keyword&gt;Opioid-Related Disorders/psychology&lt;/keyword&gt;&lt;keyword&gt;Pain/complications/*drug therapy&lt;/keyword&gt;&lt;keyword&gt;Substance Withdrawal Syndrome/complications/psychology&lt;/keyword&gt;&lt;/keywords&gt;&lt;dates&gt;&lt;year&gt;2008&lt;/year&gt;&lt;pub-dates&gt;&lt;date&gt;Oct&lt;/date&gt;&lt;/pub-dates&gt;&lt;/dates&gt;&lt;isbn&gt;1064-1297 (Print)&amp;#xD;1064-1297&lt;/isbn&gt;&lt;accession-num&gt;18837637&lt;/accession-num&gt;&lt;urls&gt;&lt;/urls&gt;&lt;custom2&gt;PMC2711509&lt;/custom2&gt;&lt;custom6&gt;NIHMS97365&lt;/custom6&gt;&lt;electronic-resource-num&gt;10.1037/a0013628&lt;/electronic-resource-num&gt;&lt;remote-database-provider&gt;NLM&lt;/remote-database-provider&gt;&lt;language&gt;eng&lt;/language&gt;&lt;/record&gt;&lt;/Cite&gt;&lt;/EndNote&gt;</w:instrText>
      </w:r>
      <w:r w:rsidR="00EB6068">
        <w:fldChar w:fldCharType="separate"/>
      </w:r>
      <w:r w:rsidR="00EB6068" w:rsidRPr="00EB6068">
        <w:rPr>
          <w:noProof/>
          <w:vertAlign w:val="superscript"/>
        </w:rPr>
        <w:t>1</w:t>
      </w:r>
      <w:r w:rsidR="00EB6068">
        <w:fldChar w:fldCharType="end"/>
      </w:r>
      <w:r w:rsidR="003F7BE0">
        <w:t xml:space="preserve"> </w:t>
      </w:r>
      <w:r>
        <w:t>Harvested from the resin of the opium poppy (</w:t>
      </w:r>
      <w:r>
        <w:rPr>
          <w:i/>
        </w:rPr>
        <w:t xml:space="preserve">Papaver </w:t>
      </w:r>
      <w:proofErr w:type="spellStart"/>
      <w:r>
        <w:rPr>
          <w:i/>
        </w:rPr>
        <w:t>somniferum</w:t>
      </w:r>
      <w:proofErr w:type="spellEnd"/>
      <w:r>
        <w:t>)</w:t>
      </w:r>
      <w:r w:rsidR="00B249A8">
        <w:t>,</w:t>
      </w:r>
      <w:r>
        <w:t xml:space="preserve"> these </w:t>
      </w:r>
      <w:r w:rsidR="00B4581B">
        <w:t>molecules</w:t>
      </w:r>
      <w:r>
        <w:t xml:space="preserve"> have been commercially extracted to produce morphine since the 1820s.</w:t>
      </w:r>
      <w:r w:rsidR="00EB6068">
        <w:fldChar w:fldCharType="begin"/>
      </w:r>
      <w:r w:rsidR="00EB6068">
        <w:instrText xml:space="preserve"> ADDIN EN.CITE &lt;EndNote&gt;&lt;Cite&gt;&lt;Author&gt;Colvin&lt;/Author&gt;&lt;Year&gt;2019&lt;/Year&gt;&lt;RecNum&gt;768&lt;/RecNum&gt;&lt;DisplayText&gt;&lt;style face="superscript"&gt;2&lt;/style&gt;&lt;/DisplayText&gt;&lt;record&gt;&lt;rec-number&gt;768&lt;/rec-number&gt;&lt;foreign-keys&gt;&lt;key app="EN" db-id="xp5tp9rt8992r6esrx5vraw8e20r9pz22rzp" timestamp="1587154111"&gt;768&lt;/key&gt;&lt;/foreign-keys&gt;&lt;ref-type name="Journal Article"&gt;17&lt;/ref-type&gt;&lt;contributors&gt;&lt;authors&gt;&lt;author&gt;Colvin, L. A.&lt;/author&gt;&lt;author&gt;Bull, F.&lt;/author&gt;&lt;author&gt;Hales, T. G.&lt;/author&gt;&lt;/authors&gt;&lt;/contributors&gt;&lt;auth-address&gt;Division of Population Health and Genomics, University of Dundee, Ninewells Hospital and Medical School, Dundee, UK. Electronic address: l.a.colvin@dundee.ac.uk.&amp;#xD;Institute for Academic Anaesthesia, Division of Systems Medicine, School of Medicine, Ninewells Hospital, University of Dundee, Dundee, UK.&lt;/auth-address&gt;&lt;titles&gt;&lt;title&gt;Perioperative opioid analgesia-when is enough too much? A review of opioid-induced tolerance and hyperalgesia&lt;/title&gt;&lt;secondary-title&gt;Lancet&lt;/secondary-title&gt;&lt;/titles&gt;&lt;periodical&gt;&lt;full-title&gt;Lancet&lt;/full-title&gt;&lt;/periodical&gt;&lt;pages&gt;1558-1568&lt;/pages&gt;&lt;volume&gt;393&lt;/volume&gt;&lt;number&gt;10180&lt;/number&gt;&lt;edition&gt;2019/04/16&lt;/edition&gt;&lt;keywords&gt;&lt;keyword&gt;Analgesics, Opioid/*administration &amp;amp; dosage/adverse effects&lt;/keyword&gt;&lt;keyword&gt;Drug Tolerance&lt;/keyword&gt;&lt;keyword&gt;Humans&lt;/keyword&gt;&lt;keyword&gt;Hyperalgesia&lt;/keyword&gt;&lt;keyword&gt;Pain, Postoperative/*drug therapy&lt;/keyword&gt;&lt;keyword&gt;Perioperative Care&lt;/keyword&gt;&lt;/keywords&gt;&lt;dates&gt;&lt;year&gt;2019&lt;/year&gt;&lt;pub-dates&gt;&lt;date&gt;Apr 13&lt;/date&gt;&lt;/pub-dates&gt;&lt;/dates&gt;&lt;isbn&gt;1474-547X (Electronic)&amp;#xD;0140-6736 (Linking)&lt;/isbn&gt;&lt;accession-num&gt;30983591&lt;/accession-num&gt;&lt;urls&gt;&lt;related-urls&gt;&lt;url&gt;https://www.ncbi.nlm.nih.gov/pubmed/30983591&lt;/url&gt;&lt;/related-urls&gt;&lt;/urls&gt;&lt;electronic-resource-num&gt;10.1016/S0140-6736(19)30430-1&lt;/electronic-resource-num&gt;&lt;/record&gt;&lt;/Cite&gt;&lt;/EndNote&gt;</w:instrText>
      </w:r>
      <w:r w:rsidR="00EB6068">
        <w:fldChar w:fldCharType="separate"/>
      </w:r>
      <w:r w:rsidR="00EB6068" w:rsidRPr="00EB6068">
        <w:rPr>
          <w:noProof/>
          <w:vertAlign w:val="superscript"/>
        </w:rPr>
        <w:t>2</w:t>
      </w:r>
      <w:r w:rsidR="00EB6068">
        <w:fldChar w:fldCharType="end"/>
      </w:r>
      <w:r>
        <w:t xml:space="preserve"> </w:t>
      </w:r>
      <w:r w:rsidR="002326F5">
        <w:t>The first synthetic opioids were generated around 100 years ago.</w:t>
      </w:r>
      <w:r w:rsidR="00EB6068">
        <w:fldChar w:fldCharType="begin"/>
      </w:r>
      <w:r w:rsidR="00EB6068">
        <w:instrText xml:space="preserve"> ADDIN EN.CITE &lt;EndNote&gt;&lt;Cite&gt;&lt;Author&gt;Colvin&lt;/Author&gt;&lt;Year&gt;2019&lt;/Year&gt;&lt;RecNum&gt;768&lt;/RecNum&gt;&lt;DisplayText&gt;&lt;style face="superscript"&gt;2&lt;/style&gt;&lt;/DisplayText&gt;&lt;record&gt;&lt;rec-number&gt;768&lt;/rec-number&gt;&lt;foreign-keys&gt;&lt;key app="EN" db-id="xp5tp9rt8992r6esrx5vraw8e20r9pz22rzp" timestamp="1587154111"&gt;768&lt;/key&gt;&lt;/foreign-keys&gt;&lt;ref-type name="Journal Article"&gt;17&lt;/ref-type&gt;&lt;contributors&gt;&lt;authors&gt;&lt;author&gt;Colvin, L. A.&lt;/author&gt;&lt;author&gt;Bull, F.&lt;/author&gt;&lt;author&gt;Hales, T. G.&lt;/author&gt;&lt;/authors&gt;&lt;/contributors&gt;&lt;auth-address&gt;Division of Population Health and Genomics, University of Dundee, Ninewells Hospital and Medical School, Dundee, UK. Electronic address: l.a.colvin@dundee.ac.uk.&amp;#xD;Institute for Academic Anaesthesia, Division of Systems Medicine, School of Medicine, Ninewells Hospital, University of Dundee, Dundee, UK.&lt;/auth-address&gt;&lt;titles&gt;&lt;title&gt;Perioperative opioid analgesia-when is enough too much? A review of opioid-induced tolerance and hyperalgesia&lt;/title&gt;&lt;secondary-title&gt;Lancet&lt;/secondary-title&gt;&lt;/titles&gt;&lt;periodical&gt;&lt;full-title&gt;Lancet&lt;/full-title&gt;&lt;/periodical&gt;&lt;pages&gt;1558-1568&lt;/pages&gt;&lt;volume&gt;393&lt;/volume&gt;&lt;number&gt;10180&lt;/number&gt;&lt;edition&gt;2019/04/16&lt;/edition&gt;&lt;keywords&gt;&lt;keyword&gt;Analgesics, Opioid/*administration &amp;amp; dosage/adverse effects&lt;/keyword&gt;&lt;keyword&gt;Drug Tolerance&lt;/keyword&gt;&lt;keyword&gt;Humans&lt;/keyword&gt;&lt;keyword&gt;Hyperalgesia&lt;/keyword&gt;&lt;keyword&gt;Pain, Postoperative/*drug therapy&lt;/keyword&gt;&lt;keyword&gt;Perioperative Care&lt;/keyword&gt;&lt;/keywords&gt;&lt;dates&gt;&lt;year&gt;2019&lt;/year&gt;&lt;pub-dates&gt;&lt;date&gt;Apr 13&lt;/date&gt;&lt;/pub-dates&gt;&lt;/dates&gt;&lt;isbn&gt;1474-547X (Electronic)&amp;#xD;0140-6736 (Linking)&lt;/isbn&gt;&lt;accession-num&gt;30983591&lt;/accession-num&gt;&lt;urls&gt;&lt;related-urls&gt;&lt;url&gt;https://www.ncbi.nlm.nih.gov/pubmed/30983591&lt;/url&gt;&lt;/related-urls&gt;&lt;/urls&gt;&lt;electronic-resource-num&gt;10.1016/S0140-6736(19)30430-1&lt;/electronic-resource-num&gt;&lt;/record&gt;&lt;/Cite&gt;&lt;/EndNote&gt;</w:instrText>
      </w:r>
      <w:r w:rsidR="00EB6068">
        <w:fldChar w:fldCharType="separate"/>
      </w:r>
      <w:r w:rsidR="00EB6068" w:rsidRPr="00EB6068">
        <w:rPr>
          <w:noProof/>
          <w:vertAlign w:val="superscript"/>
        </w:rPr>
        <w:t>2</w:t>
      </w:r>
      <w:r w:rsidR="00EB6068">
        <w:fldChar w:fldCharType="end"/>
      </w:r>
      <w:r w:rsidR="002326F5">
        <w:t xml:space="preserve"> </w:t>
      </w:r>
      <w:r w:rsidR="00B4581B">
        <w:t>While the term “opiate” generally refers to alkaloids derived from the opium poppy</w:t>
      </w:r>
      <w:r w:rsidR="00337BAF">
        <w:t xml:space="preserve">, </w:t>
      </w:r>
      <w:r w:rsidR="00B4581B">
        <w:t xml:space="preserve"> such as morphine and codeine, the term “opioid” refers to all compounds that bind to the opioid family of receptors including semi-synthetic opiates such as heroin and oxycodone, and synthetic opioids such as methadone and fentanyl.</w:t>
      </w:r>
      <w:r w:rsidR="00A0645D">
        <w:fldChar w:fldCharType="begin"/>
      </w:r>
      <w:r w:rsidR="00A0645D">
        <w:instrText xml:space="preserve"> ADDIN EN.CITE &lt;EndNote&gt;&lt;Cite&gt;&lt;Author&gt;Wilkerson&lt;/Author&gt;&lt;Year&gt;2016&lt;/Year&gt;&lt;RecNum&gt;771&lt;/RecNum&gt;&lt;DisplayText&gt;&lt;style face="superscript"&gt;3&lt;/style&gt;&lt;/DisplayText&gt;&lt;record&gt;&lt;rec-number&gt;771&lt;/rec-number&gt;&lt;foreign-keys&gt;&lt;key app="EN" db-id="xp5tp9rt8992r6esrx5vraw8e20r9pz22rzp" timestamp="1587159579"&gt;771&lt;/key&gt;&lt;/foreign-keys&gt;&lt;ref-type name="Journal Article"&gt;17&lt;/ref-type&gt;&lt;contributors&gt;&lt;authors&gt;&lt;author&gt;Wilkerson, R. G.&lt;/author&gt;&lt;author&gt;Kim, H. K.&lt;/author&gt;&lt;author&gt;Windsor, T. A.&lt;/author&gt;&lt;author&gt;Mareiniss, D. P.&lt;/author&gt;&lt;/authors&gt;&lt;/contributors&gt;&lt;auth-address&gt;Department of Emergency Medicine, University of Maryland School of Medicine, 110 South Paca Street, 6th Floor, Suite 200, Baltimore, MD 21201, USA. Electronic address: gwilkerson@em.umaryland.edu.&amp;#xD;Department of Emergency Medicine, University of Maryland School of Medicine, 110 South Paca Street, 6th Floor, Suite 200, Baltimore, MD 21201, USA.&lt;/auth-address&gt;&lt;titles&gt;&lt;title&gt;The Opioid Epidemic in the United States&lt;/title&gt;&lt;secondary-title&gt;Emerg Med Clin North Am&lt;/secondary-title&gt;&lt;/titles&gt;&lt;periodical&gt;&lt;full-title&gt;Emerg Med Clin North Am&lt;/full-title&gt;&lt;/periodical&gt;&lt;pages&gt;e1-e23&lt;/pages&gt;&lt;volume&gt;34&lt;/volume&gt;&lt;number&gt;2&lt;/number&gt;&lt;edition&gt;2016/05/03&lt;/edition&gt;&lt;keywords&gt;&lt;keyword&gt;Analgesics, Opioid/therapeutic use&lt;/keyword&gt;&lt;keyword&gt;Humans&lt;/keyword&gt;&lt;keyword&gt;Opioid-Related Disorders/*epidemiology&lt;/keyword&gt;&lt;keyword&gt;Pain/drug therapy&lt;/keyword&gt;&lt;keyword&gt;*Prescription Drug Misuse&lt;/keyword&gt;&lt;keyword&gt;Risk Factors&lt;/keyword&gt;&lt;keyword&gt;United States/epidemiology&lt;/keyword&gt;&lt;keyword&gt;Heroin&lt;/keyword&gt;&lt;keyword&gt;Legal liability&lt;/keyword&gt;&lt;keyword&gt;Opioid epidemic&lt;/keyword&gt;&lt;keyword&gt;Opioids&lt;/keyword&gt;&lt;keyword&gt;Overdose&lt;/keyword&gt;&lt;keyword&gt;Prescription drugs&lt;/keyword&gt;&lt;/keywords&gt;&lt;dates&gt;&lt;year&gt;2016&lt;/year&gt;&lt;pub-dates&gt;&lt;date&gt;May&lt;/date&gt;&lt;/pub-dates&gt;&lt;/dates&gt;&lt;isbn&gt;0733-8627&lt;/isbn&gt;&lt;accession-num&gt;27133253&lt;/accession-num&gt;&lt;urls&gt;&lt;/urls&gt;&lt;electronic-resource-num&gt;10.1016/j.emc.2015.11.002&lt;/electronic-resource-num&gt;&lt;remote-database-provider&gt;NLM&lt;/remote-database-provider&gt;&lt;language&gt;eng&lt;/language&gt;&lt;/record&gt;&lt;/Cite&gt;&lt;/EndNote&gt;</w:instrText>
      </w:r>
      <w:r w:rsidR="00A0645D">
        <w:fldChar w:fldCharType="separate"/>
      </w:r>
      <w:r w:rsidR="00A0645D" w:rsidRPr="00A0645D">
        <w:rPr>
          <w:noProof/>
          <w:vertAlign w:val="superscript"/>
        </w:rPr>
        <w:t>3</w:t>
      </w:r>
      <w:r w:rsidR="00A0645D">
        <w:fldChar w:fldCharType="end"/>
      </w:r>
      <w:r w:rsidR="00B4581B">
        <w:t xml:space="preserve"> The term “narcotic” is a legal definition refe</w:t>
      </w:r>
      <w:r w:rsidR="002326F5">
        <w:t>r</w:t>
      </w:r>
      <w:r w:rsidR="00B4581B">
        <w:t>ring to opioids as well as other non-opioid drugs.</w:t>
      </w:r>
      <w:r w:rsidR="00A0645D">
        <w:fldChar w:fldCharType="begin"/>
      </w:r>
      <w:r w:rsidR="00A0645D">
        <w:instrText xml:space="preserve"> ADDIN EN.CITE &lt;EndNote&gt;&lt;Cite&gt;&lt;Author&gt;Wilkerson&lt;/Author&gt;&lt;Year&gt;2016&lt;/Year&gt;&lt;RecNum&gt;771&lt;/RecNum&gt;&lt;DisplayText&gt;&lt;style face="superscript"&gt;3&lt;/style&gt;&lt;/DisplayText&gt;&lt;record&gt;&lt;rec-number&gt;771&lt;/rec-number&gt;&lt;foreign-keys&gt;&lt;key app="EN" db-id="xp5tp9rt8992r6esrx5vraw8e20r9pz22rzp" timestamp="1587159579"&gt;771&lt;/key&gt;&lt;/foreign-keys&gt;&lt;ref-type name="Journal Article"&gt;17&lt;/ref-type&gt;&lt;contributors&gt;&lt;authors&gt;&lt;author&gt;Wilkerson, R. G.&lt;/author&gt;&lt;author&gt;Kim, H. K.&lt;/author&gt;&lt;author&gt;Windsor, T. A.&lt;/author&gt;&lt;author&gt;Mareiniss, D. P.&lt;/author&gt;&lt;/authors&gt;&lt;/contributors&gt;&lt;auth-address&gt;Department of Emergency Medicine, University of Maryland School of Medicine, 110 South Paca Street, 6th Floor, Suite 200, Baltimore, MD 21201, USA. Electronic address: gwilkerson@em.umaryland.edu.&amp;#xD;Department of Emergency Medicine, University of Maryland School of Medicine, 110 South Paca Street, 6th Floor, Suite 200, Baltimore, MD 21201, USA.&lt;/auth-address&gt;&lt;titles&gt;&lt;title&gt;The Opioid Epidemic in the United States&lt;/title&gt;&lt;secondary-title&gt;Emerg Med Clin North Am&lt;/secondary-title&gt;&lt;/titles&gt;&lt;periodical&gt;&lt;full-title&gt;Emerg Med Clin North Am&lt;/full-title&gt;&lt;/periodical&gt;&lt;pages&gt;e1-e23&lt;/pages&gt;&lt;volume&gt;34&lt;/volume&gt;&lt;number&gt;2&lt;/number&gt;&lt;edition&gt;2016/05/03&lt;/edition&gt;&lt;keywords&gt;&lt;keyword&gt;Analgesics, Opioid/therapeutic use&lt;/keyword&gt;&lt;keyword&gt;Humans&lt;/keyword&gt;&lt;keyword&gt;Opioid-Related Disorders/*epidemiology&lt;/keyword&gt;&lt;keyword&gt;Pain/drug therapy&lt;/keyword&gt;&lt;keyword&gt;*Prescription Drug Misuse&lt;/keyword&gt;&lt;keyword&gt;Risk Factors&lt;/keyword&gt;&lt;keyword&gt;United States/epidemiology&lt;/keyword&gt;&lt;keyword&gt;Heroin&lt;/keyword&gt;&lt;keyword&gt;Legal liability&lt;/keyword&gt;&lt;keyword&gt;Opioid epidemic&lt;/keyword&gt;&lt;keyword&gt;Opioids&lt;/keyword&gt;&lt;keyword&gt;Overdose&lt;/keyword&gt;&lt;keyword&gt;Prescription drugs&lt;/keyword&gt;&lt;/keywords&gt;&lt;dates&gt;&lt;year&gt;2016&lt;/year&gt;&lt;pub-dates&gt;&lt;date&gt;May&lt;/date&gt;&lt;/pub-dates&gt;&lt;/dates&gt;&lt;isbn&gt;0733-8627&lt;/isbn&gt;&lt;accession-num&gt;27133253&lt;/accession-num&gt;&lt;urls&gt;&lt;/urls&gt;&lt;electronic-resource-num&gt;10.1016/j.emc.2015.11.002&lt;/electronic-resource-num&gt;&lt;remote-database-provider&gt;NLM&lt;/remote-database-provider&gt;&lt;language&gt;eng&lt;/language&gt;&lt;/record&gt;&lt;/Cite&gt;&lt;/EndNote&gt;</w:instrText>
      </w:r>
      <w:r w:rsidR="00A0645D">
        <w:fldChar w:fldCharType="separate"/>
      </w:r>
      <w:r w:rsidR="00A0645D" w:rsidRPr="00A0645D">
        <w:rPr>
          <w:noProof/>
          <w:vertAlign w:val="superscript"/>
        </w:rPr>
        <w:t>3</w:t>
      </w:r>
      <w:r w:rsidR="00A0645D">
        <w:fldChar w:fldCharType="end"/>
      </w:r>
      <w:r w:rsidR="00B4581B">
        <w:t xml:space="preserve"> </w:t>
      </w:r>
    </w:p>
    <w:p w14:paraId="6169B52C" w14:textId="50972AFF" w:rsidR="00A618BE" w:rsidRPr="007A6281" w:rsidRDefault="00F35BEA" w:rsidP="00BA7D05">
      <w:pPr>
        <w:ind w:firstLine="720"/>
      </w:pPr>
      <w:r>
        <w:t xml:space="preserve">Although several types of opioid receptors exist, </w:t>
      </w:r>
      <w:r w:rsidR="00B4581B">
        <w:t>all</w:t>
      </w:r>
      <w:r w:rsidR="007A6281">
        <w:t xml:space="preserve"> </w:t>
      </w:r>
      <w:r>
        <w:t xml:space="preserve">opioids </w:t>
      </w:r>
      <w:r w:rsidR="007A6281">
        <w:t xml:space="preserve">achieve their </w:t>
      </w:r>
      <w:r>
        <w:t xml:space="preserve">primary </w:t>
      </w:r>
      <w:r w:rsidR="007A6281">
        <w:t xml:space="preserve">analgesic effects by binding </w:t>
      </w:r>
      <w:r w:rsidR="009E289D">
        <w:t>to</w:t>
      </w:r>
      <w:r w:rsidR="007A6281">
        <w:t xml:space="preserve"> the µ-opioid receptor.</w:t>
      </w:r>
      <w:r w:rsidR="00EB6068">
        <w:fldChar w:fldCharType="begin"/>
      </w:r>
      <w:r w:rsidR="00EB6068">
        <w:instrText xml:space="preserve"> ADDIN EN.CITE &lt;EndNote&gt;&lt;Cite&gt;&lt;Author&gt;Rosenblum&lt;/Author&gt;&lt;Year&gt;2008&lt;/Year&gt;&lt;RecNum&gt;769&lt;/RecNum&gt;&lt;DisplayText&gt;&lt;style face="superscript"&gt;1&lt;/style&gt;&lt;/DisplayText&gt;&lt;record&gt;&lt;rec-number&gt;769&lt;/rec-number&gt;&lt;foreign-keys&gt;&lt;key app="EN" db-id="xp5tp9rt8992r6esrx5vraw8e20r9pz22rzp" timestamp="1587156086"&gt;769&lt;/key&gt;&lt;/foreign-keys&gt;&lt;ref-type name="Journal Article"&gt;17&lt;/ref-type&gt;&lt;contributors&gt;&lt;authors&gt;&lt;author&gt;Rosenblum, A.&lt;/author&gt;&lt;author&gt;Marsch, L. A.&lt;/author&gt;&lt;author&gt;Joseph, H.&lt;/author&gt;&lt;author&gt;Portenoy, R. K.&lt;/author&gt;&lt;/authors&gt;&lt;/contributors&gt;&lt;auth-address&gt;National Development and Research Institutes, New York, NY 10010, USA. rosenblum@ndri.org&lt;/auth-address&gt;&lt;titles&gt;&lt;title&gt;Opioids and the treatment of chronic pain: controversies, current status, and future directions&lt;/title&gt;&lt;secondary-title&gt;Exp Clin Psychopharmacol&lt;/secondary-title&gt;&lt;/titles&gt;&lt;periodical&gt;&lt;full-title&gt;Exp Clin Psychopharmacol&lt;/full-title&gt;&lt;/periodical&gt;&lt;pages&gt;405-16&lt;/pages&gt;&lt;volume&gt;16&lt;/volume&gt;&lt;number&gt;5&lt;/number&gt;&lt;edition&gt;2008/10/08&lt;/edition&gt;&lt;keywords&gt;&lt;keyword&gt;Analgesics, Opioid/history/pharmacology/*therapeutic use&lt;/keyword&gt;&lt;keyword&gt;Animals&lt;/keyword&gt;&lt;keyword&gt;Buprenorphine/pharmacology/therapeutic use&lt;/keyword&gt;&lt;keyword&gt;Chronic Disease&lt;/keyword&gt;&lt;keyword&gt;Drug Tolerance&lt;/keyword&gt;&lt;keyword&gt;History, Ancient&lt;/keyword&gt;&lt;keyword&gt;Humans&lt;/keyword&gt;&lt;keyword&gt;Narcotic Antagonists/pharmacology/therapeutic use&lt;/keyword&gt;&lt;keyword&gt;Nervous System/drug effects&lt;/keyword&gt;&lt;keyword&gt;Opioid-Related Disorders/psychology&lt;/keyword&gt;&lt;keyword&gt;Pain/complications/*drug therapy&lt;/keyword&gt;&lt;keyword&gt;Substance Withdrawal Syndrome/complications/psychology&lt;/keyword&gt;&lt;/keywords&gt;&lt;dates&gt;&lt;year&gt;2008&lt;/year&gt;&lt;pub-dates&gt;&lt;date&gt;Oct&lt;/date&gt;&lt;/pub-dates&gt;&lt;/dates&gt;&lt;isbn&gt;1064-1297 (Print)&amp;#xD;1064-1297&lt;/isbn&gt;&lt;accession-num&gt;18837637&lt;/accession-num&gt;&lt;urls&gt;&lt;/urls&gt;&lt;custom2&gt;PMC2711509&lt;/custom2&gt;&lt;custom6&gt;NIHMS97365&lt;/custom6&gt;&lt;electronic-resource-num&gt;10.1037/a0013628&lt;/electronic-resource-num&gt;&lt;remote-database-provider&gt;NLM&lt;/remote-database-provider&gt;&lt;language&gt;eng&lt;/language&gt;&lt;/record&gt;&lt;/Cite&gt;&lt;/EndNote&gt;</w:instrText>
      </w:r>
      <w:r w:rsidR="00EB6068">
        <w:fldChar w:fldCharType="separate"/>
      </w:r>
      <w:r w:rsidR="00EB6068" w:rsidRPr="00EB6068">
        <w:rPr>
          <w:noProof/>
          <w:vertAlign w:val="superscript"/>
        </w:rPr>
        <w:t>1</w:t>
      </w:r>
      <w:r w:rsidR="00EB6068">
        <w:fldChar w:fldCharType="end"/>
      </w:r>
      <w:r>
        <w:t xml:space="preserve"> Mu-o</w:t>
      </w:r>
      <w:r w:rsidR="002326F5">
        <w:t>pioid receptors</w:t>
      </w:r>
      <w:r>
        <w:t xml:space="preserve"> </w:t>
      </w:r>
      <w:r w:rsidR="002326F5">
        <w:t>are located in the central and peripheral nervous system.</w:t>
      </w:r>
      <w:r w:rsidR="00EB6068">
        <w:fldChar w:fldCharType="begin"/>
      </w:r>
      <w:r w:rsidR="00EB6068">
        <w:instrText xml:space="preserve"> ADDIN EN.CITE &lt;EndNote&gt;&lt;Cite&gt;&lt;Author&gt;Rosenblum&lt;/Author&gt;&lt;Year&gt;2008&lt;/Year&gt;&lt;RecNum&gt;769&lt;/RecNum&gt;&lt;DisplayText&gt;&lt;style face="superscript"&gt;1&lt;/style&gt;&lt;/DisplayText&gt;&lt;record&gt;&lt;rec-number&gt;769&lt;/rec-number&gt;&lt;foreign-keys&gt;&lt;key app="EN" db-id="xp5tp9rt8992r6esrx5vraw8e20r9pz22rzp" timestamp="1587156086"&gt;769&lt;/key&gt;&lt;/foreign-keys&gt;&lt;ref-type name="Journal Article"&gt;17&lt;/ref-type&gt;&lt;contributors&gt;&lt;authors&gt;&lt;author&gt;Rosenblum, A.&lt;/author&gt;&lt;author&gt;Marsch, L. A.&lt;/author&gt;&lt;author&gt;Joseph, H.&lt;/author&gt;&lt;author&gt;Portenoy, R. K.&lt;/author&gt;&lt;/authors&gt;&lt;/contributors&gt;&lt;auth-address&gt;National Development and Research Institutes, New York, NY 10010, USA. rosenblum@ndri.org&lt;/auth-address&gt;&lt;titles&gt;&lt;title&gt;Opioids and the treatment of chronic pain: controversies, current status, and future directions&lt;/title&gt;&lt;secondary-title&gt;Exp Clin Psychopharmacol&lt;/secondary-title&gt;&lt;/titles&gt;&lt;periodical&gt;&lt;full-title&gt;Exp Clin Psychopharmacol&lt;/full-title&gt;&lt;/periodical&gt;&lt;pages&gt;405-16&lt;/pages&gt;&lt;volume&gt;16&lt;/volume&gt;&lt;number&gt;5&lt;/number&gt;&lt;edition&gt;2008/10/08&lt;/edition&gt;&lt;keywords&gt;&lt;keyword&gt;Analgesics, Opioid/history/pharmacology/*therapeutic use&lt;/keyword&gt;&lt;keyword&gt;Animals&lt;/keyword&gt;&lt;keyword&gt;Buprenorphine/pharmacology/therapeutic use&lt;/keyword&gt;&lt;keyword&gt;Chronic Disease&lt;/keyword&gt;&lt;keyword&gt;Drug Tolerance&lt;/keyword&gt;&lt;keyword&gt;History, Ancient&lt;/keyword&gt;&lt;keyword&gt;Humans&lt;/keyword&gt;&lt;keyword&gt;Narcotic Antagonists/pharmacology/therapeutic use&lt;/keyword&gt;&lt;keyword&gt;Nervous System/drug effects&lt;/keyword&gt;&lt;keyword&gt;Opioid-Related Disorders/psychology&lt;/keyword&gt;&lt;keyword&gt;Pain/complications/*drug therapy&lt;/keyword&gt;&lt;keyword&gt;Substance Withdrawal Syndrome/complications/psychology&lt;/keyword&gt;&lt;/keywords&gt;&lt;dates&gt;&lt;year&gt;2008&lt;/year&gt;&lt;pub-dates&gt;&lt;date&gt;Oct&lt;/date&gt;&lt;/pub-dates&gt;&lt;/dates&gt;&lt;isbn&gt;1064-1297 (Print)&amp;#xD;1064-1297&lt;/isbn&gt;&lt;accession-num&gt;18837637&lt;/accession-num&gt;&lt;urls&gt;&lt;/urls&gt;&lt;custom2&gt;PMC2711509&lt;/custom2&gt;&lt;custom6&gt;NIHMS97365&lt;/custom6&gt;&lt;electronic-resource-num&gt;10.1037/a0013628&lt;/electronic-resource-num&gt;&lt;remote-database-provider&gt;NLM&lt;/remote-database-provider&gt;&lt;language&gt;eng&lt;/language&gt;&lt;/record&gt;&lt;/Cite&gt;&lt;/EndNote&gt;</w:instrText>
      </w:r>
      <w:r w:rsidR="00EB6068">
        <w:fldChar w:fldCharType="separate"/>
      </w:r>
      <w:r w:rsidR="00EB6068" w:rsidRPr="00EB6068">
        <w:rPr>
          <w:noProof/>
          <w:vertAlign w:val="superscript"/>
        </w:rPr>
        <w:t>1</w:t>
      </w:r>
      <w:r w:rsidR="00EB6068">
        <w:fldChar w:fldCharType="end"/>
      </w:r>
      <w:r w:rsidR="002326F5">
        <w:t xml:space="preserve"> </w:t>
      </w:r>
      <w:r w:rsidR="007A6281">
        <w:t xml:space="preserve">Activation of µ-opioid receptors suppresses key components of the pain pathway, but also </w:t>
      </w:r>
      <w:r w:rsidR="0017105E">
        <w:t xml:space="preserve">suppress respiratory centers in the brainstem, motility in the GI tract, </w:t>
      </w:r>
      <w:r w:rsidR="00337BAF">
        <w:t xml:space="preserve">and </w:t>
      </w:r>
      <w:r w:rsidR="0017105E">
        <w:t>activate nausea in the chemo</w:t>
      </w:r>
      <w:r w:rsidR="009E289D">
        <w:t xml:space="preserve">receptor </w:t>
      </w:r>
      <w:r w:rsidR="0017105E">
        <w:t>trigger zone of the brainstem</w:t>
      </w:r>
      <w:r w:rsidR="002326F5">
        <w:t>.</w:t>
      </w:r>
      <w:r w:rsidR="00EB6068">
        <w:fldChar w:fldCharType="begin"/>
      </w:r>
      <w:r w:rsidR="00EB6068">
        <w:instrText xml:space="preserve"> ADDIN EN.CITE &lt;EndNote&gt;&lt;Cite&gt;&lt;Author&gt;Colvin&lt;/Author&gt;&lt;Year&gt;2019&lt;/Year&gt;&lt;RecNum&gt;768&lt;/RecNum&gt;&lt;DisplayText&gt;&lt;style face="superscript"&gt;2&lt;/style&gt;&lt;/DisplayText&gt;&lt;record&gt;&lt;rec-number&gt;768&lt;/rec-number&gt;&lt;foreign-keys&gt;&lt;key app="EN" db-id="xp5tp9rt8992r6esrx5vraw8e20r9pz22rzp" timestamp="1587154111"&gt;768&lt;/key&gt;&lt;/foreign-keys&gt;&lt;ref-type name="Journal Article"&gt;17&lt;/ref-type&gt;&lt;contributors&gt;&lt;authors&gt;&lt;author&gt;Colvin, L. A.&lt;/author&gt;&lt;author&gt;Bull, F.&lt;/author&gt;&lt;author&gt;Hales, T. G.&lt;/author&gt;&lt;/authors&gt;&lt;/contributors&gt;&lt;auth-address&gt;Division of Population Health and Genomics, University of Dundee, Ninewells Hospital and Medical School, Dundee, UK. Electronic address: l.a.colvin@dundee.ac.uk.&amp;#xD;Institute for Academic Anaesthesia, Division of Systems Medicine, School of Medicine, Ninewells Hospital, University of Dundee, Dundee, UK.&lt;/auth-address&gt;&lt;titles&gt;&lt;title&gt;Perioperative opioid analgesia-when is enough too much? A review of opioid-induced tolerance and hyperalgesia&lt;/title&gt;&lt;secondary-title&gt;Lancet&lt;/secondary-title&gt;&lt;/titles&gt;&lt;periodical&gt;&lt;full-title&gt;Lancet&lt;/full-title&gt;&lt;/periodical&gt;&lt;pages&gt;1558-1568&lt;/pages&gt;&lt;volume&gt;393&lt;/volume&gt;&lt;number&gt;10180&lt;/number&gt;&lt;edition&gt;2019/04/16&lt;/edition&gt;&lt;keywords&gt;&lt;keyword&gt;Analgesics, Opioid/*administration &amp;amp; dosage/adverse effects&lt;/keyword&gt;&lt;keyword&gt;Drug Tolerance&lt;/keyword&gt;&lt;keyword&gt;Humans&lt;/keyword&gt;&lt;keyword&gt;Hyperalgesia&lt;/keyword&gt;&lt;keyword&gt;Pain, Postoperative/*drug therapy&lt;/keyword&gt;&lt;keyword&gt;Perioperative Care&lt;/keyword&gt;&lt;/keywords&gt;&lt;dates&gt;&lt;year&gt;2019&lt;/year&gt;&lt;pub-dates&gt;&lt;date&gt;Apr 13&lt;/date&gt;&lt;/pub-dates&gt;&lt;/dates&gt;&lt;isbn&gt;1474-547X (Electronic)&amp;#xD;0140-6736 (Linking)&lt;/isbn&gt;&lt;accession-num&gt;30983591&lt;/accession-num&gt;&lt;urls&gt;&lt;related-urls&gt;&lt;url&gt;https://www.ncbi.nlm.nih.gov/pubmed/30983591&lt;/url&gt;&lt;/related-urls&gt;&lt;/urls&gt;&lt;electronic-resource-num&gt;10.1016/S0140-6736(19)30430-1&lt;/electronic-resource-num&gt;&lt;/record&gt;&lt;/Cite&gt;&lt;/EndNote&gt;</w:instrText>
      </w:r>
      <w:r w:rsidR="00EB6068">
        <w:fldChar w:fldCharType="separate"/>
      </w:r>
      <w:r w:rsidR="00EB6068" w:rsidRPr="00EB6068">
        <w:rPr>
          <w:noProof/>
          <w:vertAlign w:val="superscript"/>
        </w:rPr>
        <w:t>2</w:t>
      </w:r>
      <w:r w:rsidR="00EB6068">
        <w:fldChar w:fldCharType="end"/>
      </w:r>
      <w:r w:rsidR="0017105E">
        <w:t xml:space="preserve"> Opioids have other </w:t>
      </w:r>
      <w:r w:rsidR="002326F5">
        <w:t>adverse</w:t>
      </w:r>
      <w:r w:rsidR="0017105E">
        <w:t xml:space="preserve"> effects including</w:t>
      </w:r>
      <w:r w:rsidR="002326F5">
        <w:t xml:space="preserve"> development of</w:t>
      </w:r>
      <w:r w:rsidR="0017105E">
        <w:t xml:space="preserve"> hyperalgesia,</w:t>
      </w:r>
      <w:r w:rsidR="002326F5">
        <w:t xml:space="preserve"> tolerance,</w:t>
      </w:r>
      <w:r w:rsidR="0017105E">
        <w:t xml:space="preserve"> and addiction</w:t>
      </w:r>
      <w:r w:rsidR="002326F5">
        <w:t xml:space="preserve"> which are exacerbated with r</w:t>
      </w:r>
      <w:r w:rsidR="0017105E">
        <w:t>epeated or prolonged exposure</w:t>
      </w:r>
      <w:r w:rsidR="002326F5">
        <w:t>.</w:t>
      </w:r>
      <w:r w:rsidR="0017105E">
        <w:t xml:space="preserve"> Despite considerable investment into alternative pathways to treat pain, opioids </w:t>
      </w:r>
      <w:r w:rsidR="009E289D">
        <w:t xml:space="preserve">remain </w:t>
      </w:r>
      <w:r w:rsidR="00B30273">
        <w:t xml:space="preserve">the most frequently used medication to treat severe pain </w:t>
      </w:r>
      <w:r w:rsidR="0069502B">
        <w:t xml:space="preserve">and </w:t>
      </w:r>
      <w:r w:rsidR="0017105E">
        <w:t xml:space="preserve">one of the most </w:t>
      </w:r>
      <w:r w:rsidR="00B30273">
        <w:t>commonly prescribed</w:t>
      </w:r>
      <w:r w:rsidR="0017105E">
        <w:t xml:space="preserve"> medications in the U.S.</w:t>
      </w:r>
      <w:r w:rsidR="0069502B">
        <w:fldChar w:fldCharType="begin"/>
      </w:r>
      <w:r w:rsidR="0069502B">
        <w:instrText xml:space="preserve"> ADDIN EN.CITE &lt;EndNote&gt;&lt;Cite&gt;&lt;Author&gt;Colvin&lt;/Author&gt;&lt;Year&gt;2019&lt;/Year&gt;&lt;RecNum&gt;768&lt;/RecNum&gt;&lt;DisplayText&gt;&lt;style face="superscript"&gt;2&lt;/style&gt;&lt;/DisplayText&gt;&lt;record&gt;&lt;rec-number&gt;768&lt;/rec-number&gt;&lt;foreign-keys&gt;&lt;key app="EN" db-id="xp5tp9rt8992r6esrx5vraw8e20r9pz22rzp" timestamp="1587154111"&gt;768&lt;/key&gt;&lt;/foreign-keys&gt;&lt;ref-type name="Journal Article"&gt;17&lt;/ref-type&gt;&lt;contributors&gt;&lt;authors&gt;&lt;author&gt;Colvin, L. A.&lt;/author&gt;&lt;author&gt;Bull, F.&lt;/author&gt;&lt;author&gt;Hales, T. G.&lt;/author&gt;&lt;/authors&gt;&lt;/contributors&gt;&lt;auth-address&gt;Division of Population Health and Genomics, University of Dundee, Ninewells Hospital and Medical School, Dundee, UK. Electronic address: l.a.colvin@dundee.ac.uk.&amp;#xD;Institute for Academic Anaesthesia, Division of Systems Medicine, School of Medicine, Ninewells Hospital, University of Dundee, Dundee, UK.&lt;/auth-address&gt;&lt;titles&gt;&lt;title&gt;Perioperative opioid analgesia-when is enough too much? A review of opioid-induced tolerance and hyperalgesia&lt;/title&gt;&lt;secondary-title&gt;Lancet&lt;/secondary-title&gt;&lt;/titles&gt;&lt;periodical&gt;&lt;full-title&gt;Lancet&lt;/full-title&gt;&lt;/periodical&gt;&lt;pages&gt;1558-1568&lt;/pages&gt;&lt;volume&gt;393&lt;/volume&gt;&lt;number&gt;10180&lt;/number&gt;&lt;edition&gt;2019/04/16&lt;/edition&gt;&lt;keywords&gt;&lt;keyword&gt;Analgesics, Opioid/*administration &amp;amp; dosage/adverse effects&lt;/keyword&gt;&lt;keyword&gt;Drug Tolerance&lt;/keyword&gt;&lt;keyword&gt;Humans&lt;/keyword&gt;&lt;keyword&gt;Hyperalgesia&lt;/keyword&gt;&lt;keyword&gt;Pain, Postoperative/*drug therapy&lt;/keyword&gt;&lt;keyword&gt;Perioperative Care&lt;/keyword&gt;&lt;/keywords&gt;&lt;dates&gt;&lt;year&gt;2019&lt;/year&gt;&lt;pub-dates&gt;&lt;date&gt;Apr 13&lt;/date&gt;&lt;/pub-dates&gt;&lt;/dates&gt;&lt;isbn&gt;1474-547X (Electronic)&amp;#xD;0140-6736 (Linking)&lt;/isbn&gt;&lt;accession-num&gt;30983591&lt;/accession-num&gt;&lt;urls&gt;&lt;related-urls&gt;&lt;url&gt;https://www.ncbi.nlm.nih.gov/pubmed/30983591&lt;/url&gt;&lt;/related-urls&gt;&lt;/urls&gt;&lt;electronic-resource-num&gt;10.1016/S0140-6736(19)30430-1&lt;/electronic-resource-num&gt;&lt;/record&gt;&lt;/Cite&gt;&lt;/EndNote&gt;</w:instrText>
      </w:r>
      <w:r w:rsidR="0069502B">
        <w:fldChar w:fldCharType="separate"/>
      </w:r>
      <w:r w:rsidR="0069502B" w:rsidRPr="0069502B">
        <w:rPr>
          <w:noProof/>
          <w:vertAlign w:val="superscript"/>
        </w:rPr>
        <w:t>2</w:t>
      </w:r>
      <w:r w:rsidR="0069502B">
        <w:fldChar w:fldCharType="end"/>
      </w:r>
    </w:p>
    <w:p w14:paraId="05FCFF26" w14:textId="77777777" w:rsidR="0069502B" w:rsidRDefault="0069502B" w:rsidP="00B33DE9">
      <w:pPr>
        <w:pStyle w:val="Heading2"/>
        <w:jc w:val="left"/>
      </w:pPr>
    </w:p>
    <w:p w14:paraId="6446037C" w14:textId="25728665" w:rsidR="00B33DE9" w:rsidRDefault="00B33DE9" w:rsidP="00B33DE9">
      <w:pPr>
        <w:pStyle w:val="Heading2"/>
        <w:jc w:val="left"/>
      </w:pPr>
      <w:bookmarkStart w:id="8" w:name="_Toc39094173"/>
      <w:r>
        <w:t xml:space="preserve">Opioid Prescribing </w:t>
      </w:r>
      <w:r w:rsidR="0069502B">
        <w:t>in the United States</w:t>
      </w:r>
      <w:bookmarkEnd w:id="8"/>
    </w:p>
    <w:p w14:paraId="1585ED2B" w14:textId="6A70D374" w:rsidR="004A00A6" w:rsidRDefault="00A0645D" w:rsidP="00BA7D05">
      <w:pPr>
        <w:ind w:firstLine="720"/>
      </w:pPr>
      <w:r>
        <w:t>Opioid prescriptions</w:t>
      </w:r>
      <w:r w:rsidR="00D17E75">
        <w:t xml:space="preserve"> and overdose deaths in the U.S. have risen dramatically over the past three decades</w:t>
      </w:r>
      <w:r w:rsidR="002C5211">
        <w:t>.</w:t>
      </w:r>
      <w:r w:rsidR="004A00A6">
        <w:fldChar w:fldCharType="begin">
          <w:fldData xml:space="preserve">PEVuZE5vdGU+PENpdGU+PEF1dGhvcj5Db21wdG9uPC9BdXRob3I+PFllYXI+MjAxNjwvWWVhcj48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=
</w:fldData>
        </w:fldChar>
      </w:r>
      <w:r w:rsidR="004A00A6">
        <w:instrText xml:space="preserve"> ADDIN EN.CITE </w:instrText>
      </w:r>
      <w:r w:rsidR="004A00A6">
        <w:fldChar w:fldCharType="begin">
          <w:fldData xml:space="preserve">PEVuZE5vdGU+PENpdGU+PEF1dGhvcj5Db21wdG9uPC9BdXRob3I+PFllYXI+MjAxNjwvWWVhcj48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=
</w:fldData>
        </w:fldChar>
      </w:r>
      <w:r w:rsidR="004A00A6">
        <w:instrText xml:space="preserve"> ADDIN EN.CITE.DATA </w:instrText>
      </w:r>
      <w:r w:rsidR="004A00A6">
        <w:fldChar w:fldCharType="end"/>
      </w:r>
      <w:r w:rsidR="004A00A6">
        <w:fldChar w:fldCharType="separate"/>
      </w:r>
      <w:r w:rsidR="004A00A6" w:rsidRPr="002C5211">
        <w:rPr>
          <w:noProof/>
          <w:vertAlign w:val="superscript"/>
        </w:rPr>
        <w:t>4, 5</w:t>
      </w:r>
      <w:r w:rsidR="004A00A6">
        <w:fldChar w:fldCharType="end"/>
      </w:r>
      <w:r w:rsidR="002C5211">
        <w:t xml:space="preserve"> </w:t>
      </w:r>
      <w:r>
        <w:t xml:space="preserve"> </w:t>
      </w:r>
      <w:r w:rsidR="002C5211">
        <w:t>The number of opioid overdose deaths have quadrupled from 2000 to 2015 and</w:t>
      </w:r>
      <w:r>
        <w:t xml:space="preserve"> </w:t>
      </w:r>
      <w:r w:rsidR="002C5211">
        <w:lastRenderedPageBreak/>
        <w:t xml:space="preserve">prescription rates hit </w:t>
      </w:r>
      <w:r>
        <w:t xml:space="preserve">a </w:t>
      </w:r>
      <w:r w:rsidR="00263C2D">
        <w:t>peak of 81.3 prescription</w:t>
      </w:r>
      <w:r w:rsidR="00B249A8">
        <w:t>s</w:t>
      </w:r>
      <w:r w:rsidR="00263C2D">
        <w:t xml:space="preserve"> per 100 residents in 2012.</w:t>
      </w:r>
      <w:r w:rsidR="002C5211">
        <w:fldChar w:fldCharType="begin">
          <w:fldData xml:space="preserve">PEVuZE5vdGU+PENpdGU+PEF1dGhvcj5Db21wdG9uPC9BdXRob3I+PFllYXI+MjAxNjwvWWVhcj48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=
</w:fldData>
        </w:fldChar>
      </w:r>
      <w:r w:rsidR="002C5211">
        <w:instrText xml:space="preserve"> ADDIN EN.CITE </w:instrText>
      </w:r>
      <w:r w:rsidR="002C5211">
        <w:fldChar w:fldCharType="begin">
          <w:fldData xml:space="preserve">PEVuZE5vdGU+PENpdGU+PEF1dGhvcj5Db21wdG9uPC9BdXRob3I+PFllYXI+MjAxNjwvWWVhcj48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=
</w:fldData>
        </w:fldChar>
      </w:r>
      <w:r w:rsidR="002C5211">
        <w:instrText xml:space="preserve"> ADDIN EN.CITE.DATA </w:instrText>
      </w:r>
      <w:r w:rsidR="002C5211">
        <w:fldChar w:fldCharType="end"/>
      </w:r>
      <w:r w:rsidR="002C5211">
        <w:fldChar w:fldCharType="separate"/>
      </w:r>
      <w:r w:rsidR="002C5211" w:rsidRPr="002C5211">
        <w:rPr>
          <w:noProof/>
          <w:vertAlign w:val="superscript"/>
        </w:rPr>
        <w:t>4, 5</w:t>
      </w:r>
      <w:r w:rsidR="002C5211">
        <w:fldChar w:fldCharType="end"/>
      </w:r>
      <w:r w:rsidR="00D17E75">
        <w:t xml:space="preserve"> </w:t>
      </w:r>
      <w:r w:rsidR="002C5211">
        <w:t>Since that time both prescriptions and overdose</w:t>
      </w:r>
      <w:r w:rsidR="00337BAF">
        <w:t xml:space="preserve">s related to this drug </w:t>
      </w:r>
      <w:r w:rsidR="002C5211">
        <w:t>have been declining, yet our society remains in the midst of an opioid epidemic.</w:t>
      </w:r>
      <w:r w:rsidR="00D60AAA">
        <w:fldChar w:fldCharType="begin"/>
      </w:r>
      <w:r w:rsidR="00D60AAA">
        <w:instrText xml:space="preserve"> ADDIN EN.CITE &lt;EndNote&gt;&lt;Cite&gt;&lt;Author&gt;Trecki&lt;/Author&gt;&lt;Year&gt;2019&lt;/Year&gt;&lt;RecNum&gt;772&lt;/RecNum&gt;&lt;DisplayText&gt;&lt;style face="superscript"&gt;6&lt;/style&gt;&lt;/DisplayText&gt;&lt;record&gt;&lt;rec-number&gt;772&lt;/rec-number&gt;&lt;foreign-keys&gt;&lt;key app="EN" db-id="xp5tp9rt8992r6esrx5vraw8e20r9pz22rzp" timestamp="1587167942"&gt;772&lt;/key&gt;&lt;/foreign-keys&gt;&lt;ref-type name="Journal Article"&gt;17&lt;/ref-type&gt;&lt;contributors&gt;&lt;authors&gt;&lt;author&gt;Trecki, Jordan&lt;/author&gt;&lt;/authors&gt;&lt;/contributors&gt;&lt;titles&gt;&lt;title&gt;A Perspective Regarding the Current State of the Opioid Epidemic&lt;/title&gt;&lt;secondary-title&gt;JAMA Network Open&lt;/secondary-title&gt;&lt;/titles&gt;&lt;periodical&gt;&lt;full-title&gt;JAMA Network Open&lt;/full-title&gt;&lt;/periodical&gt;&lt;pages&gt;e187104-e187104&lt;/pages&gt;&lt;volume&gt;2&lt;/volume&gt;&lt;number&gt;1&lt;/number&gt;&lt;dates&gt;&lt;year&gt;2019&lt;/year&gt;&lt;/dates&gt;&lt;isbn&gt;2574-3805&lt;/isbn&gt;&lt;urls&gt;&lt;related-urls&gt;&lt;url&gt;https://doi.org/10.1001/jamanetworkopen.2018.7104&lt;/url&gt;&lt;/related-urls&gt;&lt;/urls&gt;&lt;electronic-resource-num&gt;10.1001/jamanetworkopen.2018.7104&lt;/electronic-resource-num&gt;&lt;access-date&gt;4/17/2020&lt;/access-date&gt;&lt;/record&gt;&lt;/Cite&gt;&lt;/EndNote&gt;</w:instrText>
      </w:r>
      <w:r w:rsidR="00D60AAA">
        <w:fldChar w:fldCharType="separate"/>
      </w:r>
      <w:r w:rsidR="00D60AAA" w:rsidRPr="00D60AAA">
        <w:rPr>
          <w:noProof/>
          <w:vertAlign w:val="superscript"/>
        </w:rPr>
        <w:t>6</w:t>
      </w:r>
      <w:r w:rsidR="00D60AAA">
        <w:fldChar w:fldCharType="end"/>
      </w:r>
      <w:r w:rsidR="002C5211">
        <w:t xml:space="preserve"> </w:t>
      </w:r>
    </w:p>
    <w:p w14:paraId="01178FBC" w14:textId="10428ABB" w:rsidR="00337BAF" w:rsidRDefault="00263C2D" w:rsidP="004F2F8E">
      <w:pPr>
        <w:ind w:firstLine="720"/>
      </w:pPr>
      <w:r w:rsidRPr="00CB1421">
        <w:t>Opioid medications have a high potential for abuse, diversion, and dependence.</w:t>
      </w:r>
      <w:r w:rsidRPr="00CB1421">
        <w:fldChar w:fldCharType="begin">
          <w:fldData xml:space="preserve">PEVuZE5vdGU+PENpdGU+PEF1dGhvcj5IYW48L0F1dGhvcj48WWVhcj4yMDE3PC9ZZWFyPjxSZWNO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</w:fldData>
        </w:fldChar>
      </w:r>
      <w:r w:rsidR="00D60AAA">
        <w:instrText xml:space="preserve"> ADDIN EN.CITE </w:instrText>
      </w:r>
      <w:r w:rsidR="00D60AAA">
        <w:fldChar w:fldCharType="begin">
          <w:fldData xml:space="preserve">PEVuZE5vdGU+PENpdGU+PEF1dGhvcj5IYW48L0F1dGhvcj48WWVhcj4yMDE3PC9ZZWFyPjxSZWNO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</w:fldData>
        </w:fldChar>
      </w:r>
      <w:r w:rsidR="00D60AAA">
        <w:instrText xml:space="preserve"> ADDIN EN.CITE.DATA </w:instrText>
      </w:r>
      <w:r w:rsidR="00D60AAA">
        <w:fldChar w:fldCharType="end"/>
      </w:r>
      <w:r w:rsidRPr="00CB1421">
        <w:fldChar w:fldCharType="separate"/>
      </w:r>
      <w:r w:rsidR="00D60AAA" w:rsidRPr="00D60AAA">
        <w:rPr>
          <w:noProof/>
          <w:vertAlign w:val="superscript"/>
        </w:rPr>
        <w:t>7-10</w:t>
      </w:r>
      <w:r w:rsidRPr="00CB1421">
        <w:fldChar w:fldCharType="end"/>
      </w:r>
      <w:r w:rsidRPr="00CB1421">
        <w:t xml:space="preserve"> </w:t>
      </w:r>
      <w:r w:rsidR="00BA7D05" w:rsidRPr="00CB1421">
        <w:t>According to the 2018 National Survey on Drug Use and Health, 4% of adults in the U.S. reported misuse of opioids in the past year.</w:t>
      </w:r>
      <w:r w:rsidR="00BA7D05" w:rsidRPr="00CB1421">
        <w:fldChar w:fldCharType="begin"/>
      </w:r>
      <w:r w:rsidR="00D60AAA">
        <w:instrText xml:space="preserve"> ADDIN EN.CITE &lt;EndNote&gt;&lt;Cite ExcludeAuth="1" ExcludeYear="1"&gt;&lt;RecNum&gt;648&lt;/RecNum&gt;&lt;DisplayText&gt;&lt;style face="superscript"&gt;11&lt;/style&gt;&lt;/DisplayText&gt;&lt;record&gt;&lt;rec-number&gt;648&lt;/rec-number&gt;&lt;foreign-keys&gt;&lt;key app="EN" db-id="xp5tp9rt8992r6esrx5vraw8e20r9pz22rzp" timestamp="1558545590"&gt;648&lt;/key&gt;&lt;/foreign-keys&gt;&lt;ref-type name="Web Page"&gt;12&lt;/ref-type&gt;&lt;contributors&gt;&lt;/contributors&gt;&lt;titles&gt;&lt;title&gt;U.S. Department of Health and Human Services, Substance Abuse and Mental Health Services Administration, Center for Behavioral Health Statistics and Quality. (2019). Results from the 2018 National Survey on Durg Use and Health: Detailed Tables.&lt;/title&gt;&lt;secondary-title&gt;Substance Abuse and Mental Health Services Administration, Rockville, MD.&lt;/secondary-title&gt;&lt;/titles&gt;&lt;volume&gt;2019&lt;/volume&gt;&lt;number&gt;Sept. 2&lt;/number&gt;&lt;dates&gt;&lt;/dates&gt;&lt;publisher&gt;Center for Behavioral Health Statistics and Quality&lt;/publisher&gt;&lt;urls&gt;&lt;related-urls&gt;&lt;url&gt;https://www.samhsa.gov/data/&lt;/url&gt;&lt;/related-urls&gt;&lt;/urls&gt;&lt;/record&gt;&lt;/Cite&gt;&lt;/EndNote&gt;</w:instrText>
      </w:r>
      <w:r w:rsidR="00BA7D05" w:rsidRPr="00CB1421">
        <w:fldChar w:fldCharType="separate"/>
      </w:r>
      <w:r w:rsidR="00D60AAA" w:rsidRPr="00D60AAA">
        <w:rPr>
          <w:noProof/>
          <w:vertAlign w:val="superscript"/>
        </w:rPr>
        <w:t>11</w:t>
      </w:r>
      <w:r w:rsidR="00BA7D05" w:rsidRPr="00CB1421">
        <w:fldChar w:fldCharType="end"/>
      </w:r>
      <w:r w:rsidR="00BA7D05" w:rsidRPr="00CB1421">
        <w:t xml:space="preserve"> Among the respondents, over half obtained opioid medications through diversion from a friend or family member</w:t>
      </w:r>
      <w:r w:rsidR="00337BAF">
        <w:t>,</w:t>
      </w:r>
      <w:r w:rsidR="00BA7D05" w:rsidRPr="00CB1421">
        <w:t xml:space="preserve"> </w:t>
      </w:r>
      <w:r w:rsidR="00337BAF">
        <w:t xml:space="preserve">approximately 2 in every 5 individuals </w:t>
      </w:r>
      <w:r w:rsidR="00BA7D05" w:rsidRPr="00CB1421">
        <w:t xml:space="preserve"> misused pills from a legitimate prescription, while only 7% reported obtaining the medications from a drug dealer.</w:t>
      </w:r>
      <w:r w:rsidR="00BA7D05" w:rsidRPr="00CB1421">
        <w:fldChar w:fldCharType="begin"/>
      </w:r>
      <w:r w:rsidR="00D60AAA">
        <w:instrText xml:space="preserve"> ADDIN EN.CITE &lt;EndNote&gt;&lt;Cite ExcludeAuth="1" ExcludeYear="1"&gt;&lt;RecNum&gt;648&lt;/RecNum&gt;&lt;DisplayText&gt;&lt;style face="superscript"&gt;11&lt;/style&gt;&lt;/DisplayText&gt;&lt;record&gt;&lt;rec-number&gt;648&lt;/rec-number&gt;&lt;foreign-keys&gt;&lt;key app="EN" db-id="xp5tp9rt8992r6esrx5vraw8e20r9pz22rzp" timestamp="1558545590"&gt;648&lt;/key&gt;&lt;/foreign-keys&gt;&lt;ref-type name="Web Page"&gt;12&lt;/ref-type&gt;&lt;contributors&gt;&lt;/contributors&gt;&lt;titles&gt;&lt;title&gt;U.S. Department of Health and Human Services, Substance Abuse and Mental Health Services Administration, Center for Behavioral Health Statistics and Quality. (2019). Results from the 2018 National Survey on Durg Use and Health: Detailed Tables.&lt;/title&gt;&lt;secondary-title&gt;Substance Abuse and Mental Health Services Administration, Rockville, MD.&lt;/secondary-title&gt;&lt;/titles&gt;&lt;volume&gt;2019&lt;/volume&gt;&lt;number&gt;Sept. 2&lt;/number&gt;&lt;dates&gt;&lt;/dates&gt;&lt;publisher&gt;Center for Behavioral Health Statistics and Quality&lt;/publisher&gt;&lt;urls&gt;&lt;related-urls&gt;&lt;url&gt;https://www.samhsa.gov/data/&lt;/url&gt;&lt;/related-urls&gt;&lt;/urls&gt;&lt;/record&gt;&lt;/Cite&gt;&lt;/EndNote&gt;</w:instrText>
      </w:r>
      <w:r w:rsidR="00BA7D05" w:rsidRPr="00CB1421">
        <w:fldChar w:fldCharType="separate"/>
      </w:r>
      <w:r w:rsidR="00D60AAA" w:rsidRPr="00D60AAA">
        <w:rPr>
          <w:noProof/>
          <w:vertAlign w:val="superscript"/>
        </w:rPr>
        <w:t>11</w:t>
      </w:r>
      <w:r w:rsidR="00BA7D05" w:rsidRPr="00CB1421">
        <w:fldChar w:fldCharType="end"/>
      </w:r>
      <w:r w:rsidR="00BA7D05" w:rsidRPr="00CB1421">
        <w:t xml:space="preserve"> </w:t>
      </w:r>
      <w:r w:rsidR="00AF0D8A">
        <w:t xml:space="preserve">Excess pills stored in homes </w:t>
      </w:r>
      <w:r w:rsidR="00B249A8">
        <w:t xml:space="preserve">are </w:t>
      </w:r>
      <w:r w:rsidR="00AF0D8A">
        <w:t>an important source of diversion through sale or theft.</w:t>
      </w:r>
      <w:r w:rsidR="004F2F8E">
        <w:fldChar w:fldCharType="begin">
          <w:fldData xml:space="preserve">PEVuZE5vdGU+PENpdGU+PEF1dGhvcj5OZXVtYW48L0F1dGhvcj48WWVhcj4yMDE5PC9ZZWFyPjxS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</w:fldData>
        </w:fldChar>
      </w:r>
      <w:r w:rsidR="004F2F8E">
        <w:instrText xml:space="preserve"> ADDIN EN.CITE </w:instrText>
      </w:r>
      <w:r w:rsidR="004F2F8E">
        <w:fldChar w:fldCharType="begin">
          <w:fldData xml:space="preserve">PEVuZE5vdGU+PENpdGU+PEF1dGhvcj5OZXVtYW48L0F1dGhvcj48WWVhcj4yMDE5PC9ZZWFyPjxS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</w:fldData>
        </w:fldChar>
      </w:r>
      <w:r w:rsidR="004F2F8E">
        <w:instrText xml:space="preserve"> ADDIN EN.CITE.DATA </w:instrText>
      </w:r>
      <w:r w:rsidR="004F2F8E">
        <w:fldChar w:fldCharType="end"/>
      </w:r>
      <w:r w:rsidR="004F2F8E">
        <w:fldChar w:fldCharType="separate"/>
      </w:r>
      <w:r w:rsidR="004F2F8E" w:rsidRPr="004F2F8E">
        <w:rPr>
          <w:noProof/>
          <w:vertAlign w:val="superscript"/>
        </w:rPr>
        <w:t>8, 9, 12</w:t>
      </w:r>
      <w:r w:rsidR="004F2F8E">
        <w:fldChar w:fldCharType="end"/>
      </w:r>
      <w:r w:rsidR="004F2F8E">
        <w:t xml:space="preserve"> </w:t>
      </w:r>
    </w:p>
    <w:p w14:paraId="3D569F13" w14:textId="5F0A88E7" w:rsidR="00BA7D05" w:rsidRPr="00BA7D05" w:rsidRDefault="00BA7D05" w:rsidP="004F2F8E">
      <w:pPr>
        <w:ind w:firstLine="720"/>
      </w:pPr>
      <w:r w:rsidRPr="00CB1421">
        <w:t>Surgeons play an important role in combating the opioid epidemic</w:t>
      </w:r>
      <w:r w:rsidR="00AF0D8A">
        <w:t xml:space="preserve"> since it</w:t>
      </w:r>
      <w:r w:rsidRPr="00CB1421">
        <w:t xml:space="preserve"> is well established that U.S. surgeons overprescribe opioids for post-operative pain.</w:t>
      </w:r>
      <w:r w:rsidRPr="00CB1421">
        <w:fldChar w:fldCharType="begin">
          <w:fldData xml:space="preserve">PEVuZE5vdGU+PENpdGU+PEF1dGhvcj5OZXVtYW48L0F1dGhvcj48WWVhcj4yMDE5PC9ZZWFyPjxS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==
</w:fldData>
        </w:fldChar>
      </w:r>
      <w:r w:rsidR="004F2F8E">
        <w:instrText xml:space="preserve"> ADDIN EN.CITE </w:instrText>
      </w:r>
      <w:r w:rsidR="004F2F8E">
        <w:fldChar w:fldCharType="begin">
          <w:fldData xml:space="preserve">PEVuZE5vdGU+PENpdGU+PEF1dGhvcj5OZXVtYW48L0F1dGhvcj48WWVhcj4yMDE5PC9ZZWFyPjxS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==
</w:fldData>
        </w:fldChar>
      </w:r>
      <w:r w:rsidR="004F2F8E">
        <w:instrText xml:space="preserve"> ADDIN EN.CITE.DATA </w:instrText>
      </w:r>
      <w:r w:rsidR="004F2F8E">
        <w:fldChar w:fldCharType="end"/>
      </w:r>
      <w:r w:rsidRPr="00CB1421">
        <w:fldChar w:fldCharType="separate"/>
      </w:r>
      <w:r w:rsidR="00D60AAA" w:rsidRPr="00D60AAA">
        <w:rPr>
          <w:noProof/>
          <w:vertAlign w:val="superscript"/>
        </w:rPr>
        <w:t>12</w:t>
      </w:r>
      <w:r w:rsidRPr="00CB1421">
        <w:fldChar w:fldCharType="end"/>
      </w:r>
      <w:r w:rsidRPr="00CB1421">
        <w:t xml:space="preserve"> A 2017 systematic review of surgical opioid prescribing found that 42-71% of prescribed pills went unused.</w:t>
      </w:r>
      <w:r w:rsidRPr="00CB1421">
        <w:fldChar w:fldCharType="begin"/>
      </w:r>
      <w:r w:rsidR="00D60AAA">
        <w:instrText xml:space="preserve"> ADDIN EN.CITE &lt;EndNote&gt;&lt;Cite&gt;&lt;Author&gt;Bicket&lt;/Author&gt;&lt;Year&gt;2017&lt;/Year&gt;&lt;RecNum&gt;675&lt;/RecNum&gt;&lt;DisplayText&gt;&lt;style face="superscript"&gt;10&lt;/style&gt;&lt;/DisplayText&gt;&lt;record&gt;&lt;rec-number&gt;675&lt;/rec-number&gt;&lt;foreign-keys&gt;&lt;key app="EN" db-id="xp5tp9rt8992r6esrx5vraw8e20r9pz22rzp" timestamp="1560434673"&gt;675&lt;/key&gt;&lt;/foreign-keys&gt;&lt;ref-type name="Journal Article"&gt;17&lt;/ref-type&gt;&lt;contributors&gt;&lt;authors&gt;&lt;author&gt;Bicket, M. C.&lt;/author&gt;&lt;author&gt;Long, J. J.&lt;/author&gt;&lt;author&gt;Pronovost, P. J.&lt;/author&gt;&lt;author&gt;Alexander, G. C.&lt;/author&gt;&lt;author&gt;Wu, C. L.&lt;/author&gt;&lt;/authors&gt;&lt;/contributors&gt;&lt;auth-address&gt;Johns Hopkins University School of Medicine, Baltimore, Maryland.&amp;#xD;Johns Hopkins Bloomberg School of Public Health, Baltimore, Maryland.&amp;#xD;Center for Drug Safety and Effectiveness, Johns Hopkins Bloomberg School of Public Health, Baltimore, Maryland.&lt;/auth-address&gt;&lt;titles&gt;&lt;title&gt;Prescription Opioid Analgesics Commonly Unused After Surgery: A Systematic Review&lt;/title&gt;&lt;secondary-title&gt;JAMA Surg&lt;/secondary-title&gt;&lt;/titles&gt;&lt;periodical&gt;&lt;full-title&gt;JAMA Surg&lt;/full-title&gt;&lt;/periodical&gt;&lt;pages&gt;1066-1071&lt;/pages&gt;&lt;volume&gt;152&lt;/volume&gt;&lt;number&gt;11&lt;/number&gt;&lt;edition&gt;2017/08/03&lt;/edition&gt;&lt;keywords&gt;&lt;keyword&gt;Analgesics, Opioid/*therapeutic use&lt;/keyword&gt;&lt;keyword&gt;Drug Storage/*standards&lt;/keyword&gt;&lt;keyword&gt;Humans&lt;/keyword&gt;&lt;keyword&gt;Pain, Postoperative/*drug therapy&lt;/keyword&gt;&lt;keyword&gt;Prescription Drug Diversion/*prevention &amp;amp; control&lt;/keyword&gt;&lt;/keywords&gt;&lt;dates&gt;&lt;year&gt;2017&lt;/year&gt;&lt;pub-dates&gt;&lt;date&gt;Nov 1&lt;/date&gt;&lt;/pub-dates&gt;&lt;/dates&gt;&lt;isbn&gt;2168-6262 (Electronic)&amp;#xD;2168-6254 (Linking)&lt;/isbn&gt;&lt;accession-num&gt;28768328&lt;/accession-num&gt;&lt;urls&gt;&lt;related-urls&gt;&lt;url&gt;https://www.ncbi.nlm.nih.gov/pubmed/28768328&lt;/url&gt;&lt;/related-urls&gt;&lt;/urls&gt;&lt;custom2&gt;PMC5701659&lt;/custom2&gt;&lt;electronic-resource-num&gt;10.1001/jamasurg.2017.0831&lt;/electronic-resource-num&gt;&lt;/record&gt;&lt;/Cite&gt;&lt;/EndNote&gt;</w:instrText>
      </w:r>
      <w:r w:rsidRPr="00CB1421">
        <w:fldChar w:fldCharType="separate"/>
      </w:r>
      <w:r w:rsidR="00D60AAA" w:rsidRPr="00D60AAA">
        <w:rPr>
          <w:noProof/>
          <w:vertAlign w:val="superscript"/>
        </w:rPr>
        <w:t>10</w:t>
      </w:r>
      <w:r w:rsidRPr="00CB1421">
        <w:fldChar w:fldCharType="end"/>
      </w:r>
      <w:r w:rsidRPr="00CB1421">
        <w:t xml:space="preserve"> Overprescribing after surgery not only increases the potential for diversion, but can contribute to </w:t>
      </w:r>
      <w:r w:rsidR="00AF0D8A">
        <w:t>misuse and</w:t>
      </w:r>
      <w:r w:rsidRPr="00CB1421">
        <w:t xml:space="preserve"> dependence. </w:t>
      </w:r>
      <w:r w:rsidR="001C18EC">
        <w:t>The quantity of pills prescribed after surgery is strongly associated with the rate of misuse.</w:t>
      </w:r>
      <w:r w:rsidR="004F2F8E">
        <w:fldChar w:fldCharType="begin">
          <w:fldData xml:space="preserve">PEVuZE5vdGU+PENpdGU+PEF1dGhvcj5CcmF0PC9BdXRob3I+PFllYXI+MjAxODwvWWVhcj48UmVj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</w:fldData>
        </w:fldChar>
      </w:r>
      <w:r w:rsidR="004F2F8E">
        <w:instrText xml:space="preserve"> ADDIN EN.CITE </w:instrText>
      </w:r>
      <w:r w:rsidR="004F2F8E">
        <w:fldChar w:fldCharType="begin">
          <w:fldData xml:space="preserve">PEVuZE5vdGU+PENpdGU+PEF1dGhvcj5CcmF0PC9BdXRob3I+PFllYXI+MjAxODwvWWVhcj48UmVj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</w:fldData>
        </w:fldChar>
      </w:r>
      <w:r w:rsidR="004F2F8E">
        <w:instrText xml:space="preserve"> ADDIN EN.CITE.DATA </w:instrText>
      </w:r>
      <w:r w:rsidR="004F2F8E">
        <w:fldChar w:fldCharType="end"/>
      </w:r>
      <w:r w:rsidR="004F2F8E">
        <w:fldChar w:fldCharType="separate"/>
      </w:r>
      <w:r w:rsidR="004F2F8E" w:rsidRPr="004F2F8E">
        <w:rPr>
          <w:noProof/>
          <w:vertAlign w:val="superscript"/>
        </w:rPr>
        <w:t>9</w:t>
      </w:r>
      <w:r w:rsidR="004F2F8E">
        <w:fldChar w:fldCharType="end"/>
      </w:r>
      <w:r w:rsidR="001C18EC">
        <w:t xml:space="preserve"> Additionally, </w:t>
      </w:r>
      <w:r w:rsidRPr="00CB1421">
        <w:t xml:space="preserve">the risk of </w:t>
      </w:r>
      <w:r w:rsidR="001C18EC">
        <w:t xml:space="preserve">opioid naïve surgical patients </w:t>
      </w:r>
      <w:r w:rsidRPr="00CB1421">
        <w:t xml:space="preserve">developing long-term opioid use is </w:t>
      </w:r>
      <w:r w:rsidR="00337BAF">
        <w:t xml:space="preserve">highly </w:t>
      </w:r>
      <w:r w:rsidRPr="00CB1421">
        <w:t>correlated with the quantity of the initial opioid prescription.</w:t>
      </w:r>
      <w:r w:rsidRPr="00CB1421">
        <w:fldChar w:fldCharType="begin"/>
      </w:r>
      <w:r w:rsidR="004F2F8E">
        <w:instrText xml:space="preserve"> ADDIN EN.CITE &lt;EndNote&gt;&lt;Cite&gt;&lt;Author&gt;Shah&lt;/Author&gt;&lt;Year&gt;2017&lt;/Year&gt;&lt;RecNum&gt;647&lt;/RecNum&gt;&lt;DisplayText&gt;&lt;style face="superscript"&gt;13&lt;/style&gt;&lt;/DisplayText&gt;&lt;record&gt;&lt;rec-number&gt;647&lt;/rec-number&gt;&lt;foreign-keys&gt;&lt;key app="EN" db-id="xp5tp9rt8992r6esrx5vraw8e20r9pz22rzp" timestamp="1558544846"&gt;647&lt;/key&gt;&lt;/foreign-keys&gt;&lt;ref-type name="Journal Article"&gt;17&lt;/ref-type&gt;&lt;contributors&gt;&lt;authors&gt;&lt;author&gt;Shah, A.&lt;/author&gt;&lt;author&gt;Hayes, C. J.&lt;/author&gt;&lt;author&gt;Martin, B. C.&lt;/author&gt;&lt;/authors&gt;&lt;/contributors&gt;&lt;titles&gt;&lt;title&gt;Characteristics of Initial Prescription Episodes and Likelihood of Long-Term Opioid Use - United States, 2006-2015&lt;/title&gt;&lt;secondary-title&gt;MMWR Morb Mortal Wkly Rep&lt;/secondary-title&gt;&lt;/titles&gt;&lt;periodical&gt;&lt;full-title&gt;MMWR Morb Mortal Wkly Rep&lt;/full-title&gt;&lt;/periodical&gt;&lt;pages&gt;265-269&lt;/pages&gt;&lt;volume&gt;66&lt;/volume&gt;&lt;number&gt;10&lt;/number&gt;&lt;edition&gt;2017/03/17&lt;/edition&gt;&lt;keywords&gt;&lt;keyword&gt;Acute Pain/drug therapy&lt;/keyword&gt;&lt;keyword&gt;Adult&lt;/keyword&gt;&lt;keyword&gt;Analgesics, Opioid/*therapeutic use&lt;/keyword&gt;&lt;keyword&gt;Centers for Disease Control and Prevention (U.S.)&lt;/keyword&gt;&lt;keyword&gt;Chronic Pain/drug therapy&lt;/keyword&gt;&lt;keyword&gt;Drug Prescriptions/*statistics &amp;amp; numerical data&lt;/keyword&gt;&lt;keyword&gt;Female&lt;/keyword&gt;&lt;keyword&gt;Humans&lt;/keyword&gt;&lt;keyword&gt;Male&lt;/keyword&gt;&lt;keyword&gt;Middle Aged&lt;/keyword&gt;&lt;keyword&gt;Practice Guidelines as Topic&lt;/keyword&gt;&lt;keyword&gt;Risk&lt;/keyword&gt;&lt;keyword&gt;Time Factors&lt;/keyword&gt;&lt;keyword&gt;United States&lt;/keyword&gt;&lt;/keywords&gt;&lt;dates&gt;&lt;year&gt;2017&lt;/year&gt;&lt;pub-dates&gt;&lt;date&gt;Mar 17&lt;/date&gt;&lt;/pub-dates&gt;&lt;/dates&gt;&lt;isbn&gt;1545-861X (Electronic)&amp;#xD;0149-2195 (Linking)&lt;/isbn&gt;&lt;accession-num&gt;28301454&lt;/accession-num&gt;&lt;urls&gt;&lt;related-urls&gt;&lt;url&gt;https://www.ncbi.nlm.nih.gov/pubmed/28301454&lt;/url&gt;&lt;/related-urls&gt;&lt;/urls&gt;&lt;custom2&gt;PMC5657867&lt;/custom2&gt;&lt;electronic-resource-num&gt;10.15585/mmwr.mm6610a1&lt;/electronic-resource-num&gt;&lt;/record&gt;&lt;/Cite&gt;&lt;/EndNote&gt;</w:instrText>
      </w:r>
      <w:r w:rsidRPr="00CB1421">
        <w:fldChar w:fldCharType="separate"/>
      </w:r>
      <w:r w:rsidR="004F2F8E" w:rsidRPr="004F2F8E">
        <w:rPr>
          <w:noProof/>
          <w:vertAlign w:val="superscript"/>
        </w:rPr>
        <w:t>13</w:t>
      </w:r>
      <w:r w:rsidRPr="00CB1421">
        <w:fldChar w:fldCharType="end"/>
      </w:r>
      <w:r w:rsidRPr="00CB1421">
        <w:t xml:space="preserve"> </w:t>
      </w:r>
      <w:r w:rsidR="00AF0D8A" w:rsidRPr="00CB1421">
        <w:t>In opioid naïve surgical patients, the rate of persistent opioid use after one year is between 6-8%.</w:t>
      </w:r>
      <w:r w:rsidR="00AF0D8A" w:rsidRPr="00CB1421">
        <w:fldChar w:fldCharType="begin">
          <w:fldData xml:space="preserve">PEVuZE5vdGU+PENpdGU+PEF1dGhvcj5CcnVtbWV0dDwvQXV0aG9yPjxZZWFyPjIwMTc8L1llYXI+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</w:fldData>
        </w:fldChar>
      </w:r>
      <w:r w:rsidR="004F2F8E">
        <w:instrText xml:space="preserve"> ADDIN EN.CITE </w:instrText>
      </w:r>
      <w:r w:rsidR="004F2F8E">
        <w:fldChar w:fldCharType="begin">
          <w:fldData xml:space="preserve">PEVuZE5vdGU+PENpdGU+PEF1dGhvcj5CcnVtbWV0dDwvQXV0aG9yPjxZZWFyPjIwMTc8L1llYXI+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</w:fldData>
        </w:fldChar>
      </w:r>
      <w:r w:rsidR="004F2F8E">
        <w:instrText xml:space="preserve"> ADDIN EN.CITE.DATA </w:instrText>
      </w:r>
      <w:r w:rsidR="004F2F8E">
        <w:fldChar w:fldCharType="end"/>
      </w:r>
      <w:r w:rsidR="00AF0D8A" w:rsidRPr="00CB1421">
        <w:fldChar w:fldCharType="separate"/>
      </w:r>
      <w:r w:rsidR="004F2F8E" w:rsidRPr="004F2F8E">
        <w:rPr>
          <w:noProof/>
          <w:vertAlign w:val="superscript"/>
        </w:rPr>
        <w:t>14, 15</w:t>
      </w:r>
      <w:r w:rsidR="00AF0D8A" w:rsidRPr="00CB1421">
        <w:fldChar w:fldCharType="end"/>
      </w:r>
      <w:r w:rsidR="00AF0D8A" w:rsidRPr="00CB1421">
        <w:t xml:space="preserve"> </w:t>
      </w:r>
      <w:r w:rsidRPr="00CB1421">
        <w:t>A reduction in excess prescribing after surgery may help combat opioid diversion and dependence.</w:t>
      </w:r>
    </w:p>
    <w:p w14:paraId="10413FE9" w14:textId="77777777" w:rsidR="006338E9" w:rsidRDefault="006338E9" w:rsidP="001A368F">
      <w:pPr>
        <w:pStyle w:val="Heading2"/>
      </w:pPr>
    </w:p>
    <w:p w14:paraId="06672A68" w14:textId="4EEDB4E3" w:rsidR="001A368F" w:rsidRDefault="002A6FDF" w:rsidP="001A368F">
      <w:pPr>
        <w:pStyle w:val="Heading2"/>
      </w:pPr>
      <w:bookmarkStart w:id="9" w:name="_Toc39094174"/>
      <w:r>
        <w:t>Current Prescribing Guidelines</w:t>
      </w:r>
      <w:bookmarkEnd w:id="9"/>
    </w:p>
    <w:p w14:paraId="3FD8EFBB" w14:textId="56C8A899" w:rsidR="006338E9" w:rsidRDefault="002A6FDF" w:rsidP="002A6FDF">
      <w:r>
        <w:tab/>
      </w:r>
      <w:r w:rsidR="004F2F8E">
        <w:t xml:space="preserve">A key challenge to improving post-surgical opioid prescribing on the national scale has been </w:t>
      </w:r>
      <w:r w:rsidR="00337BAF">
        <w:t xml:space="preserve">a </w:t>
      </w:r>
      <w:r w:rsidR="004F2F8E">
        <w:t xml:space="preserve">lack of consensus on appropriate </w:t>
      </w:r>
      <w:r w:rsidR="003360E1">
        <w:t xml:space="preserve">prescribing targets for individuals or populations. Most </w:t>
      </w:r>
      <w:r w:rsidR="003360E1">
        <w:lastRenderedPageBreak/>
        <w:t xml:space="preserve">prescribing guidelines </w:t>
      </w:r>
      <w:r w:rsidR="00337BAF">
        <w:t xml:space="preserve">fail to delineate </w:t>
      </w:r>
      <w:r w:rsidR="003360E1">
        <w:t>specific prescription quantities.</w:t>
      </w:r>
      <w:r w:rsidR="003360E1" w:rsidRPr="003360E1">
        <w:t xml:space="preserve"> </w:t>
      </w:r>
      <w:r w:rsidR="003D32F5">
        <w:fldChar w:fldCharType="begin">
          <w:fldData xml:space="preserve">PEVuZE5vdGU+PENpdGU+PEF1dGhvcj5Eb3dlbGw8L0F1dGhvcj48WWVhcj4yMDE2PC9ZZWFyPjxS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</w:fldData>
        </w:fldChar>
      </w:r>
      <w:r w:rsidR="003D32F5">
        <w:instrText xml:space="preserve"> ADDIN EN.CITE </w:instrText>
      </w:r>
      <w:r w:rsidR="003D32F5">
        <w:fldChar w:fldCharType="begin">
          <w:fldData xml:space="preserve">PEVuZE5vdGU+PENpdGU+PEF1dGhvcj5Eb3dlbGw8L0F1dGhvcj48WWVhcj4yMDE2PC9ZZWFyPjxS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</w:fldData>
        </w:fldChar>
      </w:r>
      <w:r w:rsidR="003D32F5">
        <w:instrText xml:space="preserve"> ADDIN EN.CITE.DATA </w:instrText>
      </w:r>
      <w:r w:rsidR="003D32F5">
        <w:fldChar w:fldCharType="end"/>
      </w:r>
      <w:r w:rsidR="003D32F5">
        <w:fldChar w:fldCharType="separate"/>
      </w:r>
      <w:r w:rsidR="003D32F5" w:rsidRPr="003D32F5">
        <w:rPr>
          <w:noProof/>
          <w:vertAlign w:val="superscript"/>
        </w:rPr>
        <w:t>16-18</w:t>
      </w:r>
      <w:r w:rsidR="003D32F5">
        <w:fldChar w:fldCharType="end"/>
      </w:r>
      <w:r w:rsidR="003360E1">
        <w:t xml:space="preserve">  The Center</w:t>
      </w:r>
      <w:r w:rsidR="00337BAF">
        <w:t>s</w:t>
      </w:r>
      <w:r w:rsidR="003360E1">
        <w:t xml:space="preserve"> for Disease Control recommend not exceeding a 7-day supply after surgery but does not specif</w:t>
      </w:r>
      <w:r w:rsidR="00DF3EE2">
        <w:t>y</w:t>
      </w:r>
      <w:r w:rsidR="003360E1">
        <w:t xml:space="preserve"> dosages or methods to determine what quantity constitutes a 7-day supply.</w:t>
      </w:r>
      <w:r w:rsidR="003D32F5">
        <w:fldChar w:fldCharType="begin"/>
      </w:r>
      <w:r w:rsidR="003D32F5">
        <w:instrText xml:space="preserve"> ADDIN EN.CITE &lt;EndNote&gt;&lt;Cite&gt;&lt;Author&gt;Dowell&lt;/Author&gt;&lt;Year&gt;2016&lt;/Year&gt;&lt;RecNum&gt;711&lt;/RecNum&gt;&lt;DisplayText&gt;&lt;style face="superscript"&gt;16&lt;/style&gt;&lt;/DisplayText&gt;&lt;record&gt;&lt;rec-number&gt;711&lt;/rec-number&gt;&lt;foreign-keys&gt;&lt;key app="EN" db-id="xp5tp9rt8992r6esrx5vraw8e20r9pz22rzp" timestamp="1568431084"&gt;711&lt;/key&gt;&lt;/foreign-keys&gt;&lt;ref-type name="Journal Article"&gt;17&lt;/ref-type&gt;&lt;contributors&gt;&lt;authors&gt;&lt;author&gt;Dowell, D.&lt;/author&gt;&lt;author&gt;Haegerich, T. M.&lt;/author&gt;&lt;author&gt;Chou, R.&lt;/author&gt;&lt;/authors&gt;&lt;/contributors&gt;&lt;auth-address&gt;Division of Unintentional Injury Prevention, National Center for Injury Prevention and Control, CDC, Atlanta, Georgia.&lt;/auth-address&gt;&lt;titles&gt;&lt;title&gt;CDC Guideline for Prescribing Opioids for Chronic Pain - United States, 2016&lt;/title&gt;&lt;secondary-title&gt;MMWR Recomm Rep&lt;/secondary-title&gt;&lt;/titles&gt;&lt;periodical&gt;&lt;full-title&gt;MMWR Recomm Rep&lt;/full-title&gt;&lt;/periodical&gt;&lt;pages&gt;1-49&lt;/pages&gt;&lt;volume&gt;65&lt;/volume&gt;&lt;number&gt;1&lt;/number&gt;&lt;edition&gt;2016/03/18&lt;/edition&gt;&lt;keywords&gt;&lt;keyword&gt;Adult&lt;/keyword&gt;&lt;keyword&gt;Analgesics, Opioid/administration &amp;amp; dosage/adverse effects/*therapeutic use&lt;/keyword&gt;&lt;keyword&gt;Centers for Disease Control and Prevention (U.S.)&lt;/keyword&gt;&lt;keyword&gt;Chronic Pain/*drug therapy&lt;/keyword&gt;&lt;keyword&gt;Drug Prescriptions/*standards&lt;/keyword&gt;&lt;keyword&gt;Humans&lt;/keyword&gt;&lt;keyword&gt;Observational Studies as Topic&lt;/keyword&gt;&lt;keyword&gt;Prescription Drug Misuse/prevention &amp;amp; control&lt;/keyword&gt;&lt;keyword&gt;*Primary Health Care&lt;/keyword&gt;&lt;keyword&gt;Randomized Controlled Trials as Topic&lt;/keyword&gt;&lt;keyword&gt;Risk Assessment&lt;/keyword&gt;&lt;keyword&gt;United States&lt;/keyword&gt;&lt;/keywords&gt;&lt;dates&gt;&lt;year&gt;2016&lt;/year&gt;&lt;pub-dates&gt;&lt;date&gt;Mar 18&lt;/date&gt;&lt;/pub-dates&gt;&lt;/dates&gt;&lt;isbn&gt;1545-8601 (Electronic)&amp;#xD;1057-5987 (Linking)&lt;/isbn&gt;&lt;accession-num&gt;26987082&lt;/accession-num&gt;&lt;urls&gt;&lt;related-urls&gt;&lt;url&gt;https://www.ncbi.nlm.nih.gov/pubmed/26987082&lt;/url&gt;&lt;/related-urls&gt;&lt;/urls&gt;&lt;electronic-resource-num&gt;10.15585/mmwr.rr6501e1&lt;/electronic-resource-num&gt;&lt;/record&gt;&lt;/Cite&gt;&lt;/EndNote&gt;</w:instrText>
      </w:r>
      <w:r w:rsidR="003D32F5">
        <w:fldChar w:fldCharType="separate"/>
      </w:r>
      <w:r w:rsidR="003D32F5" w:rsidRPr="003D32F5">
        <w:rPr>
          <w:noProof/>
          <w:vertAlign w:val="superscript"/>
        </w:rPr>
        <w:t>16</w:t>
      </w:r>
      <w:r w:rsidR="003D32F5">
        <w:fldChar w:fldCharType="end"/>
      </w:r>
      <w:r w:rsidR="003360E1">
        <w:t xml:space="preserve"> Massachusetts guidelines state that dosing should be the minimum dosage necessary and the duration should be as short as possible.</w:t>
      </w:r>
      <w:r w:rsidR="003D32F5">
        <w:fldChar w:fldCharType="begin"/>
      </w:r>
      <w:r w:rsidR="003D32F5">
        <w:instrText xml:space="preserve"> ADDIN EN.CITE &lt;EndNote&gt;&lt;Cite ExcludeAuth="1"&gt;&lt;Year&gt;2019&lt;/Year&gt;&lt;RecNum&gt;713&lt;/RecNum&gt;&lt;DisplayText&gt;&lt;style face="superscript"&gt;17&lt;/style&gt;&lt;/DisplayText&gt;&lt;record&gt;&lt;rec-number&gt;713&lt;/rec-number&gt;&lt;foreign-keys&gt;&lt;key app="EN" db-id="xp5tp9rt8992r6esrx5vraw8e20r9pz22rzp" timestamp="1568431680"&gt;713&lt;/key&gt;&lt;/foreign-keys&gt;&lt;ref-type name="Web Page"&gt;12&lt;/ref-type&gt;&lt;contributors&gt;&lt;/contributors&gt;&lt;titles&gt;&lt;title&gt;Commonwealth of Massachusetts Board of Registration in Medicine Quality and Patient Safety Division. Advisory: Best Practices in Prescribing Opioids&lt;/title&gt;&lt;/titles&gt;&lt;number&gt;9/10/19&lt;/number&gt;&lt;dates&gt;&lt;year&gt;2019&lt;/year&gt;&lt;pub-dates&gt;&lt;date&gt;Sept 5, 2019&lt;/date&gt;&lt;/pub-dates&gt;&lt;/dates&gt;&lt;work-type&gt;Advisory&lt;/work-type&gt;&lt;urls&gt;&lt;related-urls&gt;&lt;url&gt;https://www.mass.gov/files/documents/2019/09/05/opioid-advisory.pdf&lt;/url&gt;&lt;/related-urls&gt;&lt;/urls&gt;&lt;/record&gt;&lt;/Cite&gt;&lt;/EndNote&gt;</w:instrText>
      </w:r>
      <w:r w:rsidR="003D32F5">
        <w:fldChar w:fldCharType="separate"/>
      </w:r>
      <w:r w:rsidR="003D32F5" w:rsidRPr="003D32F5">
        <w:rPr>
          <w:noProof/>
          <w:vertAlign w:val="superscript"/>
        </w:rPr>
        <w:t>17</w:t>
      </w:r>
      <w:r w:rsidR="003D32F5">
        <w:fldChar w:fldCharType="end"/>
      </w:r>
      <w:r w:rsidR="003360E1">
        <w:t xml:space="preserve">  Guidelines from pain and anesthesia societies</w:t>
      </w:r>
      <w:r w:rsidR="00337BAF">
        <w:t>,</w:t>
      </w:r>
      <w:r w:rsidR="003360E1">
        <w:t xml:space="preserve"> such as the American Pain Society, the American Society of Regional Anesthesia and Pain Medicine, and the American Society of Anesthesiologist</w:t>
      </w:r>
      <w:r w:rsidR="00337BAF">
        <w:t>s</w:t>
      </w:r>
      <w:r w:rsidR="006338E9">
        <w:t xml:space="preserve"> are</w:t>
      </w:r>
      <w:r w:rsidR="003360E1">
        <w:t xml:space="preserve"> similarly vague</w:t>
      </w:r>
      <w:r w:rsidR="006338E9">
        <w:t xml:space="preserve"> and lack specific prescription quantities</w:t>
      </w:r>
      <w:r w:rsidR="003360E1">
        <w:t>.</w:t>
      </w:r>
      <w:r w:rsidR="003D32F5">
        <w:fldChar w:fldCharType="begin">
          <w:fldData xml:space="preserve">PEVuZE5vdGU+PENpdGU+PEF1dGhvcj5DaG91PC9BdXRob3I+PFllYXI+MjAxNjwvWWVhcj48UmVj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</w:fldData>
        </w:fldChar>
      </w:r>
      <w:r w:rsidR="003D32F5">
        <w:instrText xml:space="preserve"> ADDIN EN.CITE </w:instrText>
      </w:r>
      <w:r w:rsidR="003D32F5">
        <w:fldChar w:fldCharType="begin">
          <w:fldData xml:space="preserve">PEVuZE5vdGU+PENpdGU+PEF1dGhvcj5DaG91PC9BdXRob3I+PFllYXI+MjAxNjwvWWVhcj48UmVj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</w:fldData>
        </w:fldChar>
      </w:r>
      <w:r w:rsidR="003D32F5">
        <w:instrText xml:space="preserve"> ADDIN EN.CITE.DATA </w:instrText>
      </w:r>
      <w:r w:rsidR="003D32F5">
        <w:fldChar w:fldCharType="end"/>
      </w:r>
      <w:r w:rsidR="003D32F5">
        <w:fldChar w:fldCharType="separate"/>
      </w:r>
      <w:r w:rsidR="003D32F5" w:rsidRPr="003D32F5">
        <w:rPr>
          <w:noProof/>
          <w:vertAlign w:val="superscript"/>
        </w:rPr>
        <w:t>18</w:t>
      </w:r>
      <w:r w:rsidR="003D32F5">
        <w:fldChar w:fldCharType="end"/>
      </w:r>
      <w:r w:rsidR="003360E1">
        <w:t xml:space="preserve"> </w:t>
      </w:r>
      <w:r w:rsidR="003D32F5" w:rsidRPr="00CB1421">
        <w:t xml:space="preserve">The Michigan Opioid Prescribing Engagement Network is the only </w:t>
      </w:r>
      <w:r w:rsidR="003D32F5">
        <w:t>state</w:t>
      </w:r>
      <w:r w:rsidR="00B249A8">
        <w:t>-</w:t>
      </w:r>
      <w:r w:rsidR="003D32F5">
        <w:t xml:space="preserve">sponsored </w:t>
      </w:r>
      <w:r w:rsidR="003D32F5" w:rsidRPr="00CB1421">
        <w:t xml:space="preserve">group to provide </w:t>
      </w:r>
      <w:r w:rsidR="006338E9">
        <w:t>procedure-</w:t>
      </w:r>
      <w:r w:rsidR="003D32F5" w:rsidRPr="00CB1421">
        <w:t>specific prescription guidelines</w:t>
      </w:r>
      <w:r w:rsidR="00B249A8">
        <w:t xml:space="preserve"> </w:t>
      </w:r>
      <w:r w:rsidR="00337BAF">
        <w:t xml:space="preserve">for opioids </w:t>
      </w:r>
      <w:r w:rsidR="00B249A8">
        <w:t>and</w:t>
      </w:r>
      <w:r w:rsidR="003D32F5">
        <w:t xml:space="preserve"> </w:t>
      </w:r>
      <w:r w:rsidR="003D32F5" w:rsidRPr="00CB1421">
        <w:t>recommend</w:t>
      </w:r>
      <w:r w:rsidR="00B249A8">
        <w:t>s the following</w:t>
      </w:r>
      <w:r w:rsidR="003D32F5" w:rsidRPr="00CB1421">
        <w:t xml:space="preserve"> </w:t>
      </w:r>
      <w:r w:rsidR="006338E9">
        <w:t xml:space="preserve">for colorectal operations: </w:t>
      </w:r>
      <w:r w:rsidR="003D32F5" w:rsidRPr="00CB1421">
        <w:t>0-10 pills after laparoscopic colectomies and 0-15 pills after open colectomies or ostomy reversals.</w:t>
      </w:r>
      <w:r w:rsidR="003D32F5" w:rsidRPr="00CB1421">
        <w:fldChar w:fldCharType="begin"/>
      </w:r>
      <w:r w:rsidR="003D32F5">
        <w:instrText xml:space="preserve"> ADDIN EN.CITE &lt;EndNote&gt;&lt;Cite ExcludeAuth="1" ExcludeYear="1"&gt;&lt;RecNum&gt;702&lt;/RecNum&gt;&lt;DisplayText&gt;&lt;style face="superscript"&gt;19&lt;/style&gt;&lt;/DisplayText&gt;&lt;record&gt;&lt;rec-number&gt;702&lt;/rec-number&gt;&lt;foreign-keys&gt;&lt;key app="EN" db-id="xp5tp9rt8992r6esrx5vraw8e20r9pz22rzp" timestamp="1561493278"&gt;702&lt;/key&gt;&lt;/foreign-keys&gt;&lt;ref-type name="Web Page"&gt;12&lt;/ref-type&gt;&lt;contributors&gt;&lt;/contributors&gt;&lt;titles&gt;&lt;title&gt;Michigan Opioid Prescribing Engagement Network. Prescribing Recommendations&lt;/title&gt;&lt;/titles&gt;&lt;volume&gt;2020&lt;/volume&gt;&lt;number&gt;April 1&lt;/number&gt;&lt;dates&gt;&lt;pub-dates&gt;&lt;date&gt;2/25/2020&lt;/date&gt;&lt;/pub-dates&gt;&lt;/dates&gt;&lt;publisher&gt;Michigan Opioid Prescribing Engagement Network&lt;/publisher&gt;&lt;urls&gt;&lt;related-urls&gt;&lt;url&gt;https://michigan-open.org/prescribing-recommendations/&lt;/url&gt;&lt;/related-urls&gt;&lt;/urls&gt;&lt;/record&gt;&lt;/Cite&gt;&lt;/EndNote&gt;</w:instrText>
      </w:r>
      <w:r w:rsidR="003D32F5" w:rsidRPr="00CB1421">
        <w:fldChar w:fldCharType="separate"/>
      </w:r>
      <w:r w:rsidR="003D32F5" w:rsidRPr="003D32F5">
        <w:rPr>
          <w:noProof/>
          <w:vertAlign w:val="superscript"/>
        </w:rPr>
        <w:t>19</w:t>
      </w:r>
      <w:r w:rsidR="003D32F5" w:rsidRPr="00CB1421">
        <w:fldChar w:fldCharType="end"/>
      </w:r>
      <w:r w:rsidR="00D368FC">
        <w:t xml:space="preserve"> While these recommendations are likely adequate </w:t>
      </w:r>
      <w:r w:rsidR="00337BAF">
        <w:t xml:space="preserve">for </w:t>
      </w:r>
      <w:r w:rsidR="00316F38">
        <w:t xml:space="preserve">most </w:t>
      </w:r>
      <w:r w:rsidR="00D368FC">
        <w:t>patients</w:t>
      </w:r>
      <w:r w:rsidR="00337BAF">
        <w:t xml:space="preserve"> who undergo these surgeries</w:t>
      </w:r>
      <w:r w:rsidR="00D368FC">
        <w:t>, they do not account for the variable needs of individual patients, in particular, those patient</w:t>
      </w:r>
      <w:r w:rsidR="00B249A8">
        <w:t>s</w:t>
      </w:r>
      <w:r w:rsidR="00D368FC">
        <w:t xml:space="preserve"> who have high requirements for pain medication at the time of discharge. </w:t>
      </w:r>
    </w:p>
    <w:p w14:paraId="20447927" w14:textId="7543414E" w:rsidR="002A6FDF" w:rsidRPr="002A6FDF" w:rsidRDefault="007A46A9" w:rsidP="006338E9">
      <w:pPr>
        <w:ind w:firstLine="720"/>
      </w:pPr>
      <w:r>
        <w:t>Studies</w:t>
      </w:r>
      <w:r w:rsidR="00D368FC">
        <w:t xml:space="preserve"> </w:t>
      </w:r>
      <w:r w:rsidR="00337BAF">
        <w:t>that have examined the association between</w:t>
      </w:r>
      <w:r w:rsidR="00D368FC">
        <w:t xml:space="preserve"> pre-discharge opioid requirements with consumption after discharge h</w:t>
      </w:r>
      <w:r w:rsidR="00316F38">
        <w:t>ave</w:t>
      </w:r>
      <w:r w:rsidR="00D368FC">
        <w:t xml:space="preserve"> </w:t>
      </w:r>
      <w:r w:rsidR="00DA7A4C">
        <w:t>provided</w:t>
      </w:r>
      <w:r w:rsidR="00D368FC">
        <w:t xml:space="preserve"> an alternative approach to post-surgical opioid prescribing</w:t>
      </w:r>
      <w:r w:rsidR="00DA7A4C">
        <w:t>.</w:t>
      </w:r>
      <w:r w:rsidR="006338E9">
        <w:fldChar w:fldCharType="begin">
          <w:fldData xml:space="preserve">PEVuZE5vdGU+PENpdGU+PEF1dGhvcj5IaWxsPC9BdXRob3I+PFllYXI+MjAxODwvWWVhcj48UmVj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</w:fldData>
        </w:fldChar>
      </w:r>
      <w:r w:rsidR="006338E9">
        <w:instrText xml:space="preserve"> ADDIN EN.CITE </w:instrText>
      </w:r>
      <w:r w:rsidR="006338E9">
        <w:fldChar w:fldCharType="begin">
          <w:fldData xml:space="preserve">PEVuZE5vdGU+PENpdGU+PEF1dGhvcj5IaWxsPC9BdXRob3I+PFllYXI+MjAxODwvWWVhcj48UmVj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</w:fldData>
        </w:fldChar>
      </w:r>
      <w:r w:rsidR="006338E9">
        <w:instrText xml:space="preserve"> ADDIN EN.CITE.DATA </w:instrText>
      </w:r>
      <w:r w:rsidR="006338E9">
        <w:fldChar w:fldCharType="end"/>
      </w:r>
      <w:r w:rsidR="006338E9">
        <w:fldChar w:fldCharType="separate"/>
      </w:r>
      <w:r w:rsidR="006338E9" w:rsidRPr="006338E9">
        <w:rPr>
          <w:noProof/>
          <w:vertAlign w:val="superscript"/>
        </w:rPr>
        <w:t>20, 21</w:t>
      </w:r>
      <w:r w:rsidR="006338E9">
        <w:fldChar w:fldCharType="end"/>
      </w:r>
      <w:r w:rsidR="00DA7A4C">
        <w:t xml:space="preserve"> In </w:t>
      </w:r>
      <w:r>
        <w:t>a study of inpatient general surgery procedure</w:t>
      </w:r>
      <w:r w:rsidR="006338E9">
        <w:t>s</w:t>
      </w:r>
      <w:r w:rsidR="00DA7A4C">
        <w:t>, Hill et al.</w:t>
      </w:r>
      <w:r w:rsidR="006338E9">
        <w:fldChar w:fldCharType="begin"/>
      </w:r>
      <w:r w:rsidR="006338E9">
        <w:instrText xml:space="preserve"> ADDIN EN.CITE &lt;EndNote&gt;&lt;Cite&gt;&lt;Author&gt;Hill&lt;/Author&gt;&lt;Year&gt;2018&lt;/Year&gt;&lt;RecNum&gt;422&lt;/RecNum&gt;&lt;DisplayText&gt;&lt;style face="superscript"&gt;20&lt;/style&gt;&lt;/DisplayText&gt;&lt;record&gt;&lt;rec-number&gt;422&lt;/rec-number&gt;&lt;foreign-keys&gt;&lt;key app="EN" db-id="xp5tp9rt8992r6esrx5vraw8e20r9pz22rzp" timestamp="1558540188"&gt;422&lt;/key&gt;&lt;/foreign-keys&gt;&lt;ref-type name="Journal Article"&gt;17&lt;/ref-type&gt;&lt;contributors&gt;&lt;authors&gt;&lt;author&gt;Hill, M. V.&lt;/author&gt;&lt;author&gt;Stucke, R. S.&lt;/author&gt;&lt;author&gt;Billmeier, S. E.&lt;/author&gt;&lt;author&gt;Kelly, J. L.&lt;/author&gt;&lt;author&gt;Barth, R. J., Jr.&lt;/author&gt;&lt;/authors&gt;&lt;/contributors&gt;&lt;auth-address&gt;Department of Surgery, Dartmouth Hitchcock Medical Center, Lebanon, NH.&amp;#xD;Department of Surgery, Dartmouth Hitchcock Medical Center, Lebanon, NH. Electronic address: Richard.J.Barth.Jr@hitchcock.org.&lt;/auth-address&gt;&lt;titles&gt;&lt;title&gt;Guideline for Discharge Opioid Prescriptions after Inpatient General Surgical Procedures&lt;/title&gt;&lt;secondary-title&gt;J Am Coll Surg&lt;/secondary-title&gt;&lt;/titles&gt;&lt;periodical&gt;&lt;full-title&gt;J Am Coll Surg&lt;/full-title&gt;&lt;/periodical&gt;&lt;pages&gt;996-1003&lt;/pages&gt;&lt;volume&gt;226&lt;/volume&gt;&lt;number&gt;6&lt;/number&gt;&lt;edition&gt;2017/12/05&lt;/edition&gt;&lt;dates&gt;&lt;year&gt;2018&lt;/year&gt;&lt;pub-dates&gt;&lt;date&gt;Jun&lt;/date&gt;&lt;/pub-dates&gt;&lt;/dates&gt;&lt;isbn&gt;1879-1190 (Electronic)&amp;#xD;1072-7515 (Linking)&lt;/isbn&gt;&lt;accession-num&gt;29198638&lt;/accession-num&gt;&lt;urls&gt;&lt;related-urls&gt;&lt;url&gt;https://www.ncbi.nlm.nih.gov/pubmed/29198638&lt;/url&gt;&lt;/related-urls&gt;&lt;/urls&gt;&lt;electronic-resource-num&gt;10.1016/j.jamcollsurg.2017.10.012&lt;/electronic-resource-num&gt;&lt;/record&gt;&lt;/Cite&gt;&lt;/EndNote&gt;</w:instrText>
      </w:r>
      <w:r w:rsidR="006338E9">
        <w:fldChar w:fldCharType="separate"/>
      </w:r>
      <w:r w:rsidR="006338E9" w:rsidRPr="006338E9">
        <w:rPr>
          <w:noProof/>
          <w:vertAlign w:val="superscript"/>
        </w:rPr>
        <w:t>20</w:t>
      </w:r>
      <w:r w:rsidR="006338E9">
        <w:fldChar w:fldCharType="end"/>
      </w:r>
      <w:r w:rsidR="00DA7A4C">
        <w:t xml:space="preserve"> suggest a prescribing </w:t>
      </w:r>
      <w:r w:rsidR="00D368FC">
        <w:t xml:space="preserve">algorithm </w:t>
      </w:r>
      <w:r w:rsidR="00DA7A4C">
        <w:t xml:space="preserve">for inpatient general surgery operations </w:t>
      </w:r>
      <w:r w:rsidR="00D368FC">
        <w:t>that ties</w:t>
      </w:r>
      <w:r w:rsidR="00DA7A4C">
        <w:t xml:space="preserve"> discharge prescribing to the quantity of opioids consumed in the 24-hours prior to discharge</w:t>
      </w:r>
      <w:r w:rsidR="00337BAF">
        <w:t>;</w:t>
      </w:r>
      <w:r w:rsidR="00DA7A4C">
        <w:t xml:space="preserve"> prospective evaluation of this algorithm </w:t>
      </w:r>
      <w:r w:rsidR="00337BAF">
        <w:t xml:space="preserve">remains </w:t>
      </w:r>
      <w:r w:rsidR="00DA7A4C">
        <w:t>needed</w:t>
      </w:r>
      <w:r w:rsidR="00316F38">
        <w:t>. H</w:t>
      </w:r>
      <w:r w:rsidR="00337BAF">
        <w:t xml:space="preserve">owever, since this algorithm was based on </w:t>
      </w:r>
      <w:r w:rsidR="005A1C18">
        <w:t>a surgical population that included bariatric, foregut, pancreatectomy, and ventral hernia operations, it may not be applicable to colorectal surgery population</w:t>
      </w:r>
      <w:r w:rsidR="00DA7A4C">
        <w:t xml:space="preserve">. A tiered opioid prescribing guideline </w:t>
      </w:r>
      <w:r>
        <w:t xml:space="preserve">based on a similar concept </w:t>
      </w:r>
      <w:r>
        <w:lastRenderedPageBreak/>
        <w:t>has been proposed and validated for gynecologic operations.</w:t>
      </w:r>
      <w:r w:rsidR="006338E9">
        <w:fldChar w:fldCharType="begin">
          <w:fldData xml:space="preserve">PEVuZE5vdGU+PENpdGU+PEF1dGhvcj5HbGFzZXI8L0F1dGhvcj48WWVhcj4yMDIwPC9ZZWFyPjxS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</w:fldData>
        </w:fldChar>
      </w:r>
      <w:r w:rsidR="006338E9">
        <w:instrText xml:space="preserve"> ADDIN EN.CITE </w:instrText>
      </w:r>
      <w:r w:rsidR="006338E9">
        <w:fldChar w:fldCharType="begin">
          <w:fldData xml:space="preserve">PEVuZE5vdGU+PENpdGU+PEF1dGhvcj5HbGFzZXI8L0F1dGhvcj48WWVhcj4yMDIwPC9ZZWFyPjxS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</w:fldData>
        </w:fldChar>
      </w:r>
      <w:r w:rsidR="006338E9">
        <w:instrText xml:space="preserve"> ADDIN EN.CITE.DATA </w:instrText>
      </w:r>
      <w:r w:rsidR="006338E9">
        <w:fldChar w:fldCharType="end"/>
      </w:r>
      <w:r w:rsidR="006338E9">
        <w:fldChar w:fldCharType="separate"/>
      </w:r>
      <w:r w:rsidR="006338E9" w:rsidRPr="006338E9">
        <w:rPr>
          <w:noProof/>
          <w:vertAlign w:val="superscript"/>
        </w:rPr>
        <w:t>21</w:t>
      </w:r>
      <w:r w:rsidR="006338E9">
        <w:fldChar w:fldCharType="end"/>
      </w:r>
      <w:r>
        <w:t xml:space="preserve"> There have been no similar studies performed in the colorectal surgery population.</w:t>
      </w:r>
    </w:p>
    <w:p w14:paraId="7C69F59D" w14:textId="77777777" w:rsidR="006338E9" w:rsidRDefault="006338E9" w:rsidP="00073462">
      <w:pPr>
        <w:pStyle w:val="Heading2"/>
      </w:pPr>
    </w:p>
    <w:p w14:paraId="40ED93FD" w14:textId="6886133C" w:rsidR="00073462" w:rsidRDefault="006338E9" w:rsidP="00073462">
      <w:pPr>
        <w:pStyle w:val="Heading2"/>
      </w:pPr>
      <w:bookmarkStart w:id="10" w:name="_Toc39094175"/>
      <w:r>
        <w:t>Development of a Tiered Opioid Prescribing Guideline for Colorectal Operations</w:t>
      </w:r>
      <w:bookmarkEnd w:id="10"/>
    </w:p>
    <w:p w14:paraId="4800059E" w14:textId="398938D4" w:rsidR="00EB4EDF" w:rsidRDefault="00A428CC" w:rsidP="00C90F4A">
      <w:pPr>
        <w:jc w:val="left"/>
        <w:rPr>
          <w:color w:val="000000" w:themeColor="text1"/>
        </w:rPr>
      </w:pPr>
      <w:r w:rsidRPr="00CB1421">
        <w:tab/>
        <w:t xml:space="preserve">In order to reduce </w:t>
      </w:r>
      <w:r w:rsidR="002A6FDF">
        <w:t xml:space="preserve">variability and </w:t>
      </w:r>
      <w:r w:rsidRPr="00CB1421">
        <w:t>excess prescribing</w:t>
      </w:r>
      <w:r w:rsidR="002A6FDF">
        <w:t xml:space="preserve"> after colorectal operation</w:t>
      </w:r>
      <w:r w:rsidR="009A284C">
        <w:t>s</w:t>
      </w:r>
      <w:r w:rsidRPr="00CB1421">
        <w:t xml:space="preserve">, the </w:t>
      </w:r>
      <w:r w:rsidR="002A6FDF">
        <w:t>D</w:t>
      </w:r>
      <w:r w:rsidRPr="00CB1421">
        <w:t xml:space="preserve">ivision of </w:t>
      </w:r>
      <w:r w:rsidR="002A6FDF">
        <w:t>C</w:t>
      </w:r>
      <w:r w:rsidRPr="00CB1421">
        <w:t xml:space="preserve">olon and </w:t>
      </w:r>
      <w:r w:rsidR="002A6FDF">
        <w:t>R</w:t>
      </w:r>
      <w:r w:rsidRPr="00CB1421">
        <w:t xml:space="preserve">ectal </w:t>
      </w:r>
      <w:r w:rsidR="002A6FDF">
        <w:t>S</w:t>
      </w:r>
      <w:r w:rsidRPr="00CB1421">
        <w:t xml:space="preserve">urgery </w:t>
      </w:r>
      <w:r w:rsidR="002A6FDF">
        <w:t>at the University of Massachusetts Medical School sought to</w:t>
      </w:r>
      <w:r w:rsidRPr="00CB1421">
        <w:t xml:space="preserve"> develop</w:t>
      </w:r>
      <w:r w:rsidR="002A6FDF">
        <w:t xml:space="preserve"> a</w:t>
      </w:r>
      <w:r w:rsidRPr="00CB1421">
        <w:t xml:space="preserve"> simple opioid prescribing guideline </w:t>
      </w:r>
      <w:r w:rsidR="00DA7A4C">
        <w:t xml:space="preserve">that would couple discharge prescriptions to opioid </w:t>
      </w:r>
      <w:r w:rsidR="006338E9">
        <w:t>consumption in the day prior to discharge</w:t>
      </w:r>
      <w:r w:rsidR="00441F77" w:rsidRPr="00441F77">
        <w:t xml:space="preserve"> </w:t>
      </w:r>
      <w:r w:rsidR="00441F77" w:rsidRPr="00CB1421">
        <w:t>for patients undergoing major elective inpatient colorectal operations</w:t>
      </w:r>
      <w:r w:rsidRPr="00CB1421">
        <w:t xml:space="preserve">. </w:t>
      </w:r>
      <w:r w:rsidR="00DA7A4C">
        <w:t>To develop this</w:t>
      </w:r>
      <w:r w:rsidRPr="00CB1421">
        <w:t xml:space="preserve"> guideline</w:t>
      </w:r>
      <w:r w:rsidR="00DA7A4C">
        <w:t>, w</w:t>
      </w:r>
      <w:r w:rsidRPr="00CB1421">
        <w:t xml:space="preserve">e analyzed the opioid consumption patterns of 100 patients undergoing </w:t>
      </w:r>
      <w:r w:rsidRPr="00CB1421">
        <w:rPr>
          <w:color w:val="000000" w:themeColor="text1"/>
        </w:rPr>
        <w:t>inpatient colorectal operations (colectomies, proctectomies, and ostomy reversals) between July 2018 and January 2019</w:t>
      </w:r>
      <w:r w:rsidR="00441F77">
        <w:rPr>
          <w:color w:val="000000" w:themeColor="text1"/>
        </w:rPr>
        <w:t xml:space="preserve"> performed</w:t>
      </w:r>
      <w:r w:rsidRPr="00CB1421">
        <w:rPr>
          <w:color w:val="000000" w:themeColor="text1"/>
        </w:rPr>
        <w:t xml:space="preserve"> </w:t>
      </w:r>
      <w:r w:rsidR="00DA7A4C">
        <w:rPr>
          <w:color w:val="000000" w:themeColor="text1"/>
        </w:rPr>
        <w:t xml:space="preserve">by five board certified colorectal surgeons at </w:t>
      </w:r>
      <w:r w:rsidR="007A46A9">
        <w:rPr>
          <w:color w:val="000000" w:themeColor="text1"/>
        </w:rPr>
        <w:t>our</w:t>
      </w:r>
      <w:r w:rsidRPr="00CB1421">
        <w:rPr>
          <w:color w:val="000000" w:themeColor="text1"/>
        </w:rPr>
        <w:t xml:space="preserve"> single academic institution</w:t>
      </w:r>
      <w:r w:rsidR="00B249A8">
        <w:rPr>
          <w:color w:val="000000" w:themeColor="text1"/>
        </w:rPr>
        <w:t xml:space="preserve"> (</w:t>
      </w:r>
      <w:r w:rsidR="0055358D">
        <w:rPr>
          <w:i/>
          <w:iCs/>
          <w:color w:val="000000" w:themeColor="text1"/>
        </w:rPr>
        <w:t>unpublished data</w:t>
      </w:r>
      <w:r w:rsidR="00B249A8">
        <w:rPr>
          <w:i/>
          <w:iCs/>
          <w:color w:val="000000" w:themeColor="text1"/>
        </w:rPr>
        <w:t>)</w:t>
      </w:r>
      <w:r w:rsidRPr="00CB1421">
        <w:rPr>
          <w:color w:val="000000" w:themeColor="text1"/>
        </w:rPr>
        <w:t xml:space="preserve">. We found wide variability and excessive prescribing, with over 60% percent of prescribed pills left over and </w:t>
      </w:r>
      <w:r w:rsidR="00EB4EDF">
        <w:rPr>
          <w:color w:val="000000" w:themeColor="text1"/>
        </w:rPr>
        <w:t>one-</w:t>
      </w:r>
      <w:r w:rsidRPr="00CB1421">
        <w:rPr>
          <w:color w:val="000000" w:themeColor="text1"/>
        </w:rPr>
        <w:t>half of patients taking no pills</w:t>
      </w:r>
      <w:r w:rsidR="007A46A9">
        <w:rPr>
          <w:color w:val="000000" w:themeColor="text1"/>
        </w:rPr>
        <w:t xml:space="preserve"> after discharge</w:t>
      </w:r>
      <w:r w:rsidRPr="00CB1421">
        <w:rPr>
          <w:color w:val="000000" w:themeColor="text1"/>
        </w:rPr>
        <w:t xml:space="preserve">. </w:t>
      </w:r>
    </w:p>
    <w:p w14:paraId="779C7FDB" w14:textId="03022EAC" w:rsidR="00761021" w:rsidRDefault="00A428CC" w:rsidP="0045343E">
      <w:pPr>
        <w:ind w:firstLine="720"/>
        <w:jc w:val="left"/>
        <w:rPr>
          <w:color w:val="000000" w:themeColor="text1"/>
        </w:rPr>
      </w:pPr>
      <w:r w:rsidRPr="00CB1421">
        <w:rPr>
          <w:color w:val="000000" w:themeColor="text1"/>
        </w:rPr>
        <w:t xml:space="preserve">Based on these </w:t>
      </w:r>
      <w:r w:rsidR="00EB4EDF">
        <w:rPr>
          <w:color w:val="000000" w:themeColor="text1"/>
        </w:rPr>
        <w:t>findings</w:t>
      </w:r>
      <w:r w:rsidRPr="00CB1421">
        <w:rPr>
          <w:color w:val="000000" w:themeColor="text1"/>
        </w:rPr>
        <w:t xml:space="preserve">, we developed a prescribing guideline </w:t>
      </w:r>
      <w:r w:rsidR="00441F77">
        <w:rPr>
          <w:color w:val="000000" w:themeColor="text1"/>
        </w:rPr>
        <w:t>designed to</w:t>
      </w:r>
      <w:r w:rsidRPr="00CB1421">
        <w:rPr>
          <w:color w:val="000000" w:themeColor="text1"/>
        </w:rPr>
        <w:t xml:space="preserve"> satisfy the needs </w:t>
      </w:r>
      <w:r w:rsidR="004247E1">
        <w:rPr>
          <w:color w:val="000000" w:themeColor="text1"/>
        </w:rPr>
        <w:t>for the majority</w:t>
      </w:r>
      <w:r w:rsidRPr="00CB1421">
        <w:rPr>
          <w:color w:val="000000" w:themeColor="text1"/>
        </w:rPr>
        <w:t xml:space="preserve"> of patients</w:t>
      </w:r>
      <w:r w:rsidR="0045343E">
        <w:rPr>
          <w:color w:val="000000" w:themeColor="text1"/>
        </w:rPr>
        <w:t xml:space="preserve">. </w:t>
      </w:r>
      <w:r w:rsidRPr="00CB1421">
        <w:rPr>
          <w:color w:val="000000" w:themeColor="text1"/>
        </w:rPr>
        <w:t xml:space="preserve">To facilitate standardized dosing language, all opioid dosages </w:t>
      </w:r>
      <w:r w:rsidRPr="00CB1421">
        <w:t xml:space="preserve">opioid dosages were converted to Equianalgesic 5-mg Oxycodone Pills (EOP). </w:t>
      </w:r>
      <w:r w:rsidRPr="00CB1421">
        <w:rPr>
          <w:color w:val="000000" w:themeColor="text1"/>
        </w:rPr>
        <w:t xml:space="preserve">The prescribing guideline </w:t>
      </w:r>
      <w:r w:rsidR="00441F77">
        <w:rPr>
          <w:color w:val="000000" w:themeColor="text1"/>
        </w:rPr>
        <w:t>had</w:t>
      </w:r>
      <w:r w:rsidRPr="00CB1421">
        <w:rPr>
          <w:color w:val="000000" w:themeColor="text1"/>
        </w:rPr>
        <w:t xml:space="preserve"> three </w:t>
      </w:r>
      <w:r w:rsidR="00BA7D05">
        <w:rPr>
          <w:color w:val="000000" w:themeColor="text1"/>
        </w:rPr>
        <w:t xml:space="preserve">tiers </w:t>
      </w:r>
      <w:r w:rsidRPr="00CB1421">
        <w:rPr>
          <w:color w:val="000000" w:themeColor="text1"/>
        </w:rPr>
        <w:t>based on opioid consumption in the 24-hours prior to discharge:</w:t>
      </w:r>
      <w:r w:rsidRPr="00CB1421">
        <w:rPr>
          <w:bCs/>
        </w:rPr>
        <w:t xml:space="preserve"> </w:t>
      </w:r>
      <w:r w:rsidR="00BA7D05">
        <w:rPr>
          <w:bCs/>
        </w:rPr>
        <w:t>Tier 1</w:t>
      </w:r>
      <w:r w:rsidRPr="00CB1421">
        <w:rPr>
          <w:bCs/>
        </w:rPr>
        <w:t xml:space="preserve"> (0 EOP), </w:t>
      </w:r>
      <w:r w:rsidR="00BA7D05">
        <w:rPr>
          <w:bCs/>
        </w:rPr>
        <w:t>Tier 2</w:t>
      </w:r>
      <w:r w:rsidRPr="00CB1421">
        <w:rPr>
          <w:bCs/>
        </w:rPr>
        <w:t xml:space="preserve"> (0.1–3 EOP), and </w:t>
      </w:r>
      <w:r w:rsidR="00BA7D05">
        <w:rPr>
          <w:bCs/>
        </w:rPr>
        <w:t>Tier 3</w:t>
      </w:r>
      <w:r w:rsidRPr="00CB1421">
        <w:rPr>
          <w:bCs/>
        </w:rPr>
        <w:t xml:space="preserve"> (3.1 EOP or greater).</w:t>
      </w:r>
      <w:r w:rsidRPr="00CB1421">
        <w:rPr>
          <w:color w:val="000000" w:themeColor="text1"/>
        </w:rPr>
        <w:t xml:space="preserve"> </w:t>
      </w:r>
      <w:r w:rsidR="00EB4EDF">
        <w:rPr>
          <w:color w:val="000000" w:themeColor="text1"/>
        </w:rPr>
        <w:t>The</w:t>
      </w:r>
      <w:r w:rsidR="0045343E">
        <w:rPr>
          <w:color w:val="000000" w:themeColor="text1"/>
        </w:rPr>
        <w:t xml:space="preserve"> cut-point for each</w:t>
      </w:r>
      <w:r w:rsidR="00EB4EDF">
        <w:rPr>
          <w:color w:val="000000" w:themeColor="text1"/>
        </w:rPr>
        <w:t xml:space="preserve"> tier </w:t>
      </w:r>
      <w:r w:rsidR="0045343E">
        <w:rPr>
          <w:color w:val="000000" w:themeColor="text1"/>
        </w:rPr>
        <w:t xml:space="preserve">was determined </w:t>
      </w:r>
      <w:r w:rsidR="0045343E">
        <w:rPr>
          <w:i/>
          <w:color w:val="000000" w:themeColor="text1"/>
        </w:rPr>
        <w:t>post hoc</w:t>
      </w:r>
      <w:r w:rsidR="0045343E">
        <w:rPr>
          <w:color w:val="000000" w:themeColor="text1"/>
        </w:rPr>
        <w:t xml:space="preserve"> to maximize equal distribution between tiers.</w:t>
      </w:r>
      <w:r w:rsidR="00EB4EDF">
        <w:rPr>
          <w:color w:val="000000" w:themeColor="text1"/>
        </w:rPr>
        <w:t xml:space="preserve"> </w:t>
      </w:r>
      <w:r w:rsidR="0045343E">
        <w:rPr>
          <w:color w:val="000000" w:themeColor="text1"/>
        </w:rPr>
        <w:t xml:space="preserve">The prescribing recommendation for </w:t>
      </w:r>
      <w:r w:rsidR="0045343E" w:rsidRPr="00A17138">
        <w:t>Tier 1 was set at 0 EOP since less than 25% of patients in Tier 1 consumed any additional opioid pills as an outpatient</w:t>
      </w:r>
      <w:r w:rsidR="0045343E">
        <w:t>. For Tier 2 and Tier 3, the prescribing recommendation was set at the</w:t>
      </w:r>
      <w:r w:rsidR="0045343E" w:rsidRPr="00A17138">
        <w:t xml:space="preserve"> 85</w:t>
      </w:r>
      <w:r w:rsidR="0045343E" w:rsidRPr="00A17138">
        <w:rPr>
          <w:vertAlign w:val="superscript"/>
        </w:rPr>
        <w:t>th</w:t>
      </w:r>
      <w:r w:rsidR="0045343E" w:rsidRPr="00A17138">
        <w:t xml:space="preserve"> percentile of opioid consumption</w:t>
      </w:r>
      <w:r w:rsidR="0045343E">
        <w:t xml:space="preserve"> based on similar </w:t>
      </w:r>
      <w:r w:rsidR="0045343E">
        <w:lastRenderedPageBreak/>
        <w:t>methodology published by Hill et al</w:t>
      </w:r>
      <w:r w:rsidR="0045343E" w:rsidRPr="00A17138">
        <w:t>.</w:t>
      </w:r>
      <w:r w:rsidR="0045343E">
        <w:fldChar w:fldCharType="begin"/>
      </w:r>
      <w:r w:rsidR="0045343E">
        <w:instrText xml:space="preserve"> ADDIN EN.CITE &lt;EndNote&gt;&lt;Cite&gt;&lt;Author&gt;Hill&lt;/Author&gt;&lt;Year&gt;2018&lt;/Year&gt;&lt;RecNum&gt;422&lt;/RecNum&gt;&lt;DisplayText&gt;&lt;style face="superscript"&gt;20&lt;/style&gt;&lt;/DisplayText&gt;&lt;record&gt;&lt;rec-number&gt;422&lt;/rec-number&gt;&lt;foreign-keys&gt;&lt;key app="EN" db-id="xp5tp9rt8992r6esrx5vraw8e20r9pz22rzp" timestamp="1558540188"&gt;422&lt;/key&gt;&lt;/foreign-keys&gt;&lt;ref-type name="Journal Article"&gt;17&lt;/ref-type&gt;&lt;contributors&gt;&lt;authors&gt;&lt;author&gt;Hill, M. V.&lt;/author&gt;&lt;author&gt;Stucke, R. S.&lt;/author&gt;&lt;author&gt;Billmeier, S. E.&lt;/author&gt;&lt;author&gt;Kelly, J. L.&lt;/author&gt;&lt;author&gt;Barth, R. J., Jr.&lt;/author&gt;&lt;/authors&gt;&lt;/contributors&gt;&lt;auth-address&gt;Department of Surgery, Dartmouth Hitchcock Medical Center, Lebanon, NH.&amp;#xD;Department of Surgery, Dartmouth Hitchcock Medical Center, Lebanon, NH. Electronic address: Richard.J.Barth.Jr@hitchcock.org.&lt;/auth-address&gt;&lt;titles&gt;&lt;title&gt;Guideline for Discharge Opioid Prescriptions after Inpatient General Surgical Procedures&lt;/title&gt;&lt;secondary-title&gt;J Am Coll Surg&lt;/secondary-title&gt;&lt;/titles&gt;&lt;periodical&gt;&lt;full-title&gt;J Am Coll Surg&lt;/full-title&gt;&lt;/periodical&gt;&lt;pages&gt;996-1003&lt;/pages&gt;&lt;volume&gt;226&lt;/volume&gt;&lt;number&gt;6&lt;/number&gt;&lt;edition&gt;2017/12/05&lt;/edition&gt;&lt;dates&gt;&lt;year&gt;2018&lt;/year&gt;&lt;pub-dates&gt;&lt;date&gt;Jun&lt;/date&gt;&lt;/pub-dates&gt;&lt;/dates&gt;&lt;isbn&gt;1879-1190 (Electronic)&amp;#xD;1072-7515 (Linking)&lt;/isbn&gt;&lt;accession-num&gt;29198638&lt;/accession-num&gt;&lt;urls&gt;&lt;related-urls&gt;&lt;url&gt;https://www.ncbi.nlm.nih.gov/pubmed/29198638&lt;/url&gt;&lt;/related-urls&gt;&lt;/urls&gt;&lt;electronic-resource-num&gt;10.1016/j.jamcollsurg.2017.10.012&lt;/electronic-resource-num&gt;&lt;/record&gt;&lt;/Cite&gt;&lt;/EndNote&gt;</w:instrText>
      </w:r>
      <w:r w:rsidR="0045343E">
        <w:fldChar w:fldCharType="separate"/>
      </w:r>
      <w:r w:rsidR="0045343E" w:rsidRPr="006338E9">
        <w:rPr>
          <w:noProof/>
          <w:vertAlign w:val="superscript"/>
        </w:rPr>
        <w:t>20</w:t>
      </w:r>
      <w:r w:rsidR="0045343E">
        <w:fldChar w:fldCharType="end"/>
      </w:r>
      <w:r w:rsidR="0045343E" w:rsidRPr="00A17138">
        <w:t xml:space="preserve"> </w:t>
      </w:r>
      <w:r w:rsidR="0045343E">
        <w:rPr>
          <w:color w:val="000000" w:themeColor="text1"/>
        </w:rPr>
        <w:t>Our final</w:t>
      </w:r>
      <w:r w:rsidRPr="00CB1421">
        <w:rPr>
          <w:color w:val="000000" w:themeColor="text1"/>
        </w:rPr>
        <w:t xml:space="preserve"> guideline recommended a maximum discharge prescription </w:t>
      </w:r>
      <w:r w:rsidR="00BA7D05">
        <w:rPr>
          <w:color w:val="000000" w:themeColor="text1"/>
        </w:rPr>
        <w:t xml:space="preserve">for each </w:t>
      </w:r>
      <w:r w:rsidR="006338E9">
        <w:rPr>
          <w:color w:val="000000" w:themeColor="text1"/>
        </w:rPr>
        <w:t>t</w:t>
      </w:r>
      <w:r w:rsidR="00BA7D05">
        <w:rPr>
          <w:color w:val="000000" w:themeColor="text1"/>
        </w:rPr>
        <w:t>ier</w:t>
      </w:r>
      <w:r w:rsidRPr="00CB1421">
        <w:rPr>
          <w:color w:val="000000" w:themeColor="text1"/>
        </w:rPr>
        <w:t xml:space="preserve">: 0 EOP for </w:t>
      </w:r>
      <w:r w:rsidR="00BA7D05">
        <w:rPr>
          <w:color w:val="000000" w:themeColor="text1"/>
        </w:rPr>
        <w:t>Tier 1</w:t>
      </w:r>
      <w:r w:rsidRPr="00CB1421">
        <w:rPr>
          <w:color w:val="000000" w:themeColor="text1"/>
        </w:rPr>
        <w:t>, 12</w:t>
      </w:r>
      <w:r w:rsidR="00C90F4A">
        <w:rPr>
          <w:color w:val="000000" w:themeColor="text1"/>
        </w:rPr>
        <w:t xml:space="preserve"> EOP</w:t>
      </w:r>
      <w:r w:rsidRPr="00CB1421">
        <w:rPr>
          <w:color w:val="000000" w:themeColor="text1"/>
        </w:rPr>
        <w:t xml:space="preserve"> for </w:t>
      </w:r>
      <w:r w:rsidR="00BA7D05">
        <w:rPr>
          <w:color w:val="000000" w:themeColor="text1"/>
        </w:rPr>
        <w:t>Tier 2</w:t>
      </w:r>
      <w:r w:rsidRPr="00CB1421">
        <w:rPr>
          <w:color w:val="000000" w:themeColor="text1"/>
        </w:rPr>
        <w:t xml:space="preserve">, and 30 </w:t>
      </w:r>
      <w:r w:rsidR="00C90F4A">
        <w:rPr>
          <w:color w:val="000000" w:themeColor="text1"/>
        </w:rPr>
        <w:t xml:space="preserve">EOP </w:t>
      </w:r>
      <w:r w:rsidRPr="00CB1421">
        <w:rPr>
          <w:color w:val="000000" w:themeColor="text1"/>
        </w:rPr>
        <w:t xml:space="preserve">for </w:t>
      </w:r>
      <w:r w:rsidR="00BA7D05">
        <w:rPr>
          <w:color w:val="000000" w:themeColor="text1"/>
        </w:rPr>
        <w:t>Tier 3</w:t>
      </w:r>
      <w:r w:rsidRPr="00CB1421">
        <w:rPr>
          <w:color w:val="000000" w:themeColor="text1"/>
        </w:rPr>
        <w:t xml:space="preserve"> (Figure 1). </w:t>
      </w:r>
      <w:r w:rsidR="007A46A9">
        <w:rPr>
          <w:color w:val="000000" w:themeColor="text1"/>
        </w:rPr>
        <w:t xml:space="preserve">By applying the prescription recommendations to the historical dataset, we calculated that the proposed guideline could </w:t>
      </w:r>
      <w:r w:rsidR="00B11B4C">
        <w:rPr>
          <w:color w:val="000000" w:themeColor="text1"/>
        </w:rPr>
        <w:t>reduce prescribed pills by as much as 45% and excess pills by as much as 73%.</w:t>
      </w:r>
      <w:r w:rsidR="007A46A9">
        <w:rPr>
          <w:color w:val="000000" w:themeColor="text1"/>
        </w:rPr>
        <w:t xml:space="preserve"> </w:t>
      </w:r>
      <w:r w:rsidRPr="00CB1421">
        <w:rPr>
          <w:color w:val="000000" w:themeColor="text1"/>
        </w:rPr>
        <w:t xml:space="preserve">The guideline was adopted </w:t>
      </w:r>
      <w:r w:rsidR="00EB4EDF">
        <w:rPr>
          <w:color w:val="000000" w:themeColor="text1"/>
        </w:rPr>
        <w:t>at our institution</w:t>
      </w:r>
      <w:r w:rsidRPr="00CB1421">
        <w:rPr>
          <w:color w:val="000000" w:themeColor="text1"/>
        </w:rPr>
        <w:t xml:space="preserve"> in August 2019</w:t>
      </w:r>
      <w:r w:rsidR="00B11B4C">
        <w:rPr>
          <w:color w:val="000000" w:themeColor="text1"/>
        </w:rPr>
        <w:t>.</w:t>
      </w:r>
    </w:p>
    <w:p w14:paraId="6F234368" w14:textId="77777777" w:rsidR="00BA7D05" w:rsidRPr="009542BE" w:rsidRDefault="00BA7D05" w:rsidP="00BA7D05">
      <w:pPr>
        <w:ind w:firstLine="720"/>
        <w:jc w:val="left"/>
      </w:pPr>
    </w:p>
    <w:p w14:paraId="49E1DFB5" w14:textId="77777777" w:rsidR="00761021" w:rsidRPr="009542BE" w:rsidRDefault="00761021" w:rsidP="00005F39">
      <w:pPr>
        <w:pStyle w:val="Heading2"/>
        <w:jc w:val="left"/>
      </w:pPr>
      <w:bookmarkStart w:id="11" w:name="_Toc39094176"/>
      <w:r w:rsidRPr="009542BE">
        <w:t>Specific Aims:</w:t>
      </w:r>
      <w:bookmarkEnd w:id="11"/>
    </w:p>
    <w:p w14:paraId="794FFE63" w14:textId="7BB91E72" w:rsidR="00761021" w:rsidRPr="009542BE" w:rsidRDefault="00761021" w:rsidP="00005F39">
      <w:pPr>
        <w:jc w:val="left"/>
      </w:pPr>
      <w:r w:rsidRPr="009542BE">
        <w:t xml:space="preserve">The primary aim of this </w:t>
      </w:r>
      <w:r w:rsidR="00EB4EDF">
        <w:t>prospective</w:t>
      </w:r>
      <w:r w:rsidRPr="009542BE">
        <w:t xml:space="preserve"> study was to examine</w:t>
      </w:r>
      <w:r w:rsidR="00073462">
        <w:t xml:space="preserve"> changes in opioid prescribing and consumption patterns after implementation of a tiered opioid prescribing guideline for inpatient colorectal operations at a single academic medical center. We secondarily sought to determine the </w:t>
      </w:r>
      <w:r w:rsidR="00BA7D05">
        <w:t>rate of guideline adherence among prescribers.</w:t>
      </w:r>
    </w:p>
    <w:p w14:paraId="0CDF21CA" w14:textId="77777777" w:rsidR="00761021" w:rsidRPr="009542BE" w:rsidRDefault="00761021" w:rsidP="00005F39">
      <w:pPr>
        <w:jc w:val="left"/>
      </w:pPr>
    </w:p>
    <w:p w14:paraId="672005BE" w14:textId="77777777" w:rsidR="00761021" w:rsidRPr="009542BE" w:rsidRDefault="00761021" w:rsidP="00005F39">
      <w:pPr>
        <w:spacing w:line="259" w:lineRule="auto"/>
        <w:jc w:val="left"/>
        <w:rPr>
          <w:b/>
          <w:u w:val="single"/>
        </w:rPr>
      </w:pPr>
      <w:r w:rsidRPr="009542BE">
        <w:br w:type="page"/>
      </w:r>
    </w:p>
    <w:p w14:paraId="52892F2D" w14:textId="77777777" w:rsidR="00761021" w:rsidRPr="009542BE" w:rsidRDefault="00761021" w:rsidP="00005F39">
      <w:pPr>
        <w:pStyle w:val="Heading1"/>
        <w:jc w:val="left"/>
      </w:pPr>
      <w:bookmarkStart w:id="12" w:name="_Toc39094177"/>
      <w:r w:rsidRPr="009542BE">
        <w:lastRenderedPageBreak/>
        <w:t>Chapter II: Methods</w:t>
      </w:r>
      <w:bookmarkEnd w:id="12"/>
    </w:p>
    <w:p w14:paraId="0958217F" w14:textId="186CA0DA" w:rsidR="00BA7D05" w:rsidRPr="00BA7D05" w:rsidRDefault="00285588" w:rsidP="00BA7D05">
      <w:pPr>
        <w:pStyle w:val="Heading2"/>
      </w:pPr>
      <w:bookmarkStart w:id="13" w:name="_Hlk524353573"/>
      <w:bookmarkStart w:id="14" w:name="_Toc39094178"/>
      <w:r>
        <w:t>Adoption</w:t>
      </w:r>
      <w:r w:rsidR="00BA7D05" w:rsidRPr="00BA7D05">
        <w:t xml:space="preserve"> of the Prescribing Guideline</w:t>
      </w:r>
      <w:bookmarkEnd w:id="14"/>
    </w:p>
    <w:bookmarkEnd w:id="13"/>
    <w:p w14:paraId="319D2977" w14:textId="68A483E3" w:rsidR="00BA7D05" w:rsidRPr="00CB1421" w:rsidRDefault="00BA7D05" w:rsidP="00BA7D05">
      <w:pPr>
        <w:pStyle w:val="Default"/>
        <w:spacing w:line="480" w:lineRule="auto"/>
        <w:ind w:firstLine="720"/>
        <w:rPr>
          <w:i/>
        </w:rPr>
      </w:pPr>
      <w:r w:rsidRPr="00CB1421">
        <w:rPr>
          <w:color w:val="000000" w:themeColor="text1"/>
        </w:rPr>
        <w:t xml:space="preserve">In August 2019, we presented the main findings from our </w:t>
      </w:r>
      <w:r w:rsidR="009140BB">
        <w:rPr>
          <w:color w:val="000000" w:themeColor="text1"/>
        </w:rPr>
        <w:t>guideline development</w:t>
      </w:r>
      <w:r w:rsidRPr="00CB1421">
        <w:rPr>
          <w:color w:val="000000" w:themeColor="text1"/>
        </w:rPr>
        <w:t xml:space="preserve"> to the surgical residents </w:t>
      </w:r>
      <w:r w:rsidR="00285588">
        <w:rPr>
          <w:color w:val="000000" w:themeColor="text1"/>
        </w:rPr>
        <w:t>during time set aside for weekly resident education</w:t>
      </w:r>
      <w:r w:rsidRPr="00CB1421">
        <w:rPr>
          <w:color w:val="000000" w:themeColor="text1"/>
        </w:rPr>
        <w:t xml:space="preserve">. </w:t>
      </w:r>
      <w:r w:rsidR="009140BB">
        <w:rPr>
          <w:color w:val="000000" w:themeColor="text1"/>
        </w:rPr>
        <w:t>We also provided education on the new prescribing guidelines to</w:t>
      </w:r>
      <w:r w:rsidRPr="00CB1421">
        <w:rPr>
          <w:color w:val="000000" w:themeColor="text1"/>
        </w:rPr>
        <w:t xml:space="preserve"> </w:t>
      </w:r>
      <w:r w:rsidR="009140BB">
        <w:rPr>
          <w:color w:val="000000" w:themeColor="text1"/>
        </w:rPr>
        <w:t xml:space="preserve">the </w:t>
      </w:r>
      <w:r w:rsidRPr="00CB1421">
        <w:rPr>
          <w:color w:val="000000" w:themeColor="text1"/>
        </w:rPr>
        <w:t xml:space="preserve">physician assistants involved with inpatient management of </w:t>
      </w:r>
      <w:r w:rsidR="00EB4EDF">
        <w:rPr>
          <w:color w:val="000000" w:themeColor="text1"/>
        </w:rPr>
        <w:t xml:space="preserve">patients who were undergoing </w:t>
      </w:r>
      <w:r w:rsidRPr="00CB1421">
        <w:rPr>
          <w:color w:val="000000" w:themeColor="text1"/>
        </w:rPr>
        <w:t xml:space="preserve">colorectal surgery. </w:t>
      </w:r>
      <w:r w:rsidR="009140BB">
        <w:rPr>
          <w:color w:val="000000" w:themeColor="text1"/>
        </w:rPr>
        <w:t xml:space="preserve">The guidelines </w:t>
      </w:r>
      <w:r w:rsidR="00794635">
        <w:rPr>
          <w:color w:val="000000" w:themeColor="text1"/>
        </w:rPr>
        <w:t>were distributed</w:t>
      </w:r>
      <w:r w:rsidR="009140BB">
        <w:rPr>
          <w:color w:val="000000" w:themeColor="text1"/>
        </w:rPr>
        <w:t xml:space="preserve"> on laminated reference cards</w:t>
      </w:r>
      <w:r w:rsidR="00794635">
        <w:rPr>
          <w:color w:val="000000" w:themeColor="text1"/>
        </w:rPr>
        <w:t xml:space="preserve"> to all residents and physician assistants and </w:t>
      </w:r>
      <w:r w:rsidR="009140BB">
        <w:rPr>
          <w:color w:val="000000" w:themeColor="text1"/>
        </w:rPr>
        <w:t xml:space="preserve">a poster detailing the guidelines was posted in the resident work area. </w:t>
      </w:r>
      <w:r w:rsidR="00881B1E">
        <w:rPr>
          <w:color w:val="000000" w:themeColor="text1"/>
        </w:rPr>
        <w:t>D</w:t>
      </w:r>
      <w:r w:rsidR="00794635">
        <w:rPr>
          <w:color w:val="000000" w:themeColor="text1"/>
        </w:rPr>
        <w:t>ata</w:t>
      </w:r>
      <w:r w:rsidRPr="00CB1421">
        <w:rPr>
          <w:color w:val="000000" w:themeColor="text1"/>
        </w:rPr>
        <w:t xml:space="preserve"> </w:t>
      </w:r>
      <w:r w:rsidR="00881B1E">
        <w:rPr>
          <w:color w:val="000000" w:themeColor="text1"/>
        </w:rPr>
        <w:t xml:space="preserve">collection was started </w:t>
      </w:r>
      <w:r w:rsidRPr="00CB1421">
        <w:rPr>
          <w:color w:val="000000" w:themeColor="text1"/>
        </w:rPr>
        <w:t>in September 2019</w:t>
      </w:r>
      <w:r w:rsidR="00441F77">
        <w:rPr>
          <w:color w:val="000000" w:themeColor="text1"/>
        </w:rPr>
        <w:t xml:space="preserve">, </w:t>
      </w:r>
      <w:r w:rsidR="00881B1E">
        <w:rPr>
          <w:color w:val="000000" w:themeColor="text1"/>
        </w:rPr>
        <w:t xml:space="preserve">one-month </w:t>
      </w:r>
      <w:r w:rsidR="00441F77">
        <w:rPr>
          <w:color w:val="000000" w:themeColor="text1"/>
        </w:rPr>
        <w:t>after guideline adoption to allow a transition period for full implementation and adoption of the guidelines</w:t>
      </w:r>
      <w:r w:rsidR="00881B1E">
        <w:rPr>
          <w:color w:val="000000" w:themeColor="text1"/>
        </w:rPr>
        <w:t>.</w:t>
      </w:r>
      <w:r w:rsidRPr="00CB1421">
        <w:rPr>
          <w:color w:val="000000" w:themeColor="text1"/>
        </w:rPr>
        <w:t xml:space="preserve"> A monthly email summarizing the prescribing guideline was distributed to all members of the colorectal surgery service for the duration of the study, coinciding with scheduled resident turnover.</w:t>
      </w:r>
    </w:p>
    <w:p w14:paraId="49B18DB8" w14:textId="77777777" w:rsidR="00BA7D05" w:rsidRDefault="00BA7D05" w:rsidP="00BA7D05">
      <w:pPr>
        <w:pStyle w:val="Default"/>
        <w:spacing w:line="480" w:lineRule="auto"/>
        <w:rPr>
          <w:i/>
        </w:rPr>
      </w:pPr>
    </w:p>
    <w:p w14:paraId="42E54DB1" w14:textId="13FF717D" w:rsidR="00BA7D05" w:rsidRPr="00CB1421" w:rsidRDefault="00BA7D05" w:rsidP="00BA7D05">
      <w:pPr>
        <w:pStyle w:val="Heading2"/>
      </w:pPr>
      <w:bookmarkStart w:id="15" w:name="_Toc39094179"/>
      <w:r w:rsidRPr="00CB1421">
        <w:t>Study Population</w:t>
      </w:r>
      <w:bookmarkEnd w:id="15"/>
    </w:p>
    <w:p w14:paraId="71E24701" w14:textId="2DFEF702" w:rsidR="00BA7D05" w:rsidRPr="00CB1421" w:rsidRDefault="00BA7D05" w:rsidP="00BA7D05">
      <w:r w:rsidRPr="00CB1421">
        <w:tab/>
      </w:r>
      <w:r w:rsidR="003223E7">
        <w:t>The study population was determined using the inclusion and exclusion criteria that had been used in our previous guideline development</w:t>
      </w:r>
      <w:r w:rsidR="00441F77">
        <w:t xml:space="preserve"> study</w:t>
      </w:r>
      <w:r w:rsidR="003223E7">
        <w:t xml:space="preserve">. </w:t>
      </w:r>
      <w:r w:rsidR="005C219B">
        <w:t>After guideline adoption, a</w:t>
      </w:r>
      <w:r w:rsidRPr="00CB1421">
        <w:t xml:space="preserve">ll adult patients who underwent major elective colorectal operations at a single academic medical center </w:t>
      </w:r>
      <w:r w:rsidR="00441F77">
        <w:t xml:space="preserve">performed </w:t>
      </w:r>
      <w:r w:rsidRPr="00CB1421">
        <w:t xml:space="preserve">by four board-certified colorectal surgeons between September 2019 and February 2020 were </w:t>
      </w:r>
      <w:r w:rsidR="00441F77">
        <w:t>eligible</w:t>
      </w:r>
      <w:r w:rsidRPr="00CB1421">
        <w:t xml:space="preserve">. Major colorectal operations included in the study were partial colectomy, proctectomy, total abdominal colectomy, total proctocolectomy, ileostomy takedown, and colostomy takedown. Patients were excluded </w:t>
      </w:r>
      <w:r w:rsidR="00EB4EDF">
        <w:t>from the present study</w:t>
      </w:r>
      <w:r w:rsidRPr="00CB1421">
        <w:t xml:space="preserve"> if they had a hospital stay less than 48 hours</w:t>
      </w:r>
      <w:r w:rsidRPr="00CB1421">
        <w:rPr>
          <w:bCs/>
        </w:rPr>
        <w:t>, were taking opioid medication</w:t>
      </w:r>
      <w:r w:rsidRPr="00CB1421">
        <w:t xml:space="preserve"> within 30 days prior to surgery, or if opioid consumption data w</w:t>
      </w:r>
      <w:r w:rsidR="00EB4EDF">
        <w:t>ere</w:t>
      </w:r>
      <w:r w:rsidRPr="00CB1421">
        <w:t xml:space="preserve"> not documented in the first post-operative clinic note. </w:t>
      </w:r>
      <w:r w:rsidR="00285588">
        <w:t xml:space="preserve">Patients were also excluded if they </w:t>
      </w:r>
      <w:r w:rsidR="00285588" w:rsidRPr="00CB1421">
        <w:t xml:space="preserve">were </w:t>
      </w:r>
      <w:r w:rsidR="00285588" w:rsidRPr="00CB1421">
        <w:lastRenderedPageBreak/>
        <w:t xml:space="preserve">discharged to an inpatient facility (inpatient </w:t>
      </w:r>
      <w:r w:rsidR="00285588" w:rsidRPr="00CB1421">
        <w:rPr>
          <w:bCs/>
        </w:rPr>
        <w:t>rehabilitation center, skilled nursing facility, or long-term acute care hospital)</w:t>
      </w:r>
      <w:r w:rsidR="00285588">
        <w:rPr>
          <w:bCs/>
        </w:rPr>
        <w:t xml:space="preserve"> because many of these facilities have staff physicians </w:t>
      </w:r>
      <w:r w:rsidR="00441F77">
        <w:rPr>
          <w:bCs/>
        </w:rPr>
        <w:t>who</w:t>
      </w:r>
      <w:r w:rsidR="00285588">
        <w:rPr>
          <w:bCs/>
        </w:rPr>
        <w:t xml:space="preserve"> prescribe patient medications during their facility </w:t>
      </w:r>
      <w:r w:rsidR="00441F77">
        <w:rPr>
          <w:bCs/>
        </w:rPr>
        <w:t>stay</w:t>
      </w:r>
      <w:r w:rsidR="00285588">
        <w:rPr>
          <w:bCs/>
        </w:rPr>
        <w:t xml:space="preserve"> and thus </w:t>
      </w:r>
      <w:r w:rsidR="00441F77">
        <w:rPr>
          <w:bCs/>
        </w:rPr>
        <w:t xml:space="preserve">these patients </w:t>
      </w:r>
      <w:r w:rsidR="00285588">
        <w:rPr>
          <w:bCs/>
        </w:rPr>
        <w:t xml:space="preserve">are </w:t>
      </w:r>
      <w:r w:rsidR="00C90F4A">
        <w:rPr>
          <w:bCs/>
        </w:rPr>
        <w:t xml:space="preserve">not </w:t>
      </w:r>
      <w:r w:rsidR="00285588">
        <w:rPr>
          <w:bCs/>
        </w:rPr>
        <w:t xml:space="preserve">provided </w:t>
      </w:r>
      <w:r w:rsidR="00EB4EDF">
        <w:rPr>
          <w:bCs/>
        </w:rPr>
        <w:t xml:space="preserve">with </w:t>
      </w:r>
      <w:r w:rsidR="00285588">
        <w:rPr>
          <w:bCs/>
        </w:rPr>
        <w:t xml:space="preserve">an opioid prescription at hospital discharge. </w:t>
      </w:r>
      <w:r w:rsidRPr="00CB1421">
        <w:t>All patients received standard of care during their hospitalization</w:t>
      </w:r>
      <w:r w:rsidR="00F2210E">
        <w:t>.</w:t>
      </w:r>
      <w:r w:rsidRPr="00CB1421">
        <w:t xml:space="preserve"> </w:t>
      </w:r>
      <w:r w:rsidR="00F2210E">
        <w:t>A</w:t>
      </w:r>
      <w:r w:rsidRPr="00CB1421">
        <w:t xml:space="preserve"> printed after</w:t>
      </w:r>
      <w:r w:rsidR="00441F77">
        <w:t>-</w:t>
      </w:r>
      <w:r w:rsidRPr="00CB1421">
        <w:t xml:space="preserve">visit summary </w:t>
      </w:r>
      <w:r w:rsidR="00F2210E">
        <w:t xml:space="preserve">is provided to patients </w:t>
      </w:r>
      <w:r w:rsidRPr="00CB1421">
        <w:t>at the time of discharge</w:t>
      </w:r>
      <w:r w:rsidR="00A3245F">
        <w:t>,</w:t>
      </w:r>
      <w:r w:rsidRPr="00CB1421">
        <w:t xml:space="preserve"> which was reviewed by the discharging nurse </w:t>
      </w:r>
      <w:r w:rsidR="00441F77">
        <w:t>and provides</w:t>
      </w:r>
      <w:r w:rsidRPr="00CB1421">
        <w:t xml:space="preserve"> instructions to expect pain for 2 to 3 weeks after surgery and to alternate using over-the-counter Tylenol and ibuprofen for pain, reserving opioid medications for breakthrough pain. </w:t>
      </w:r>
    </w:p>
    <w:p w14:paraId="10CAEB0D" w14:textId="77777777" w:rsidR="00BA7D05" w:rsidRPr="00CB1421" w:rsidRDefault="00BA7D05" w:rsidP="00BA7D05"/>
    <w:p w14:paraId="53A80499" w14:textId="77777777" w:rsidR="00BA7D05" w:rsidRPr="00CB1421" w:rsidRDefault="00BA7D05" w:rsidP="00BA7D05">
      <w:pPr>
        <w:pStyle w:val="Heading2"/>
      </w:pPr>
      <w:bookmarkStart w:id="16" w:name="_Toc39094180"/>
      <w:r w:rsidRPr="00CB1421">
        <w:t>Data Collection</w:t>
      </w:r>
      <w:bookmarkEnd w:id="16"/>
    </w:p>
    <w:p w14:paraId="3C306C97" w14:textId="48A5155E" w:rsidR="00B401C3" w:rsidRDefault="00BA7D05" w:rsidP="00BA7D05">
      <w:r w:rsidRPr="00CB1421">
        <w:tab/>
      </w:r>
      <w:r w:rsidR="005929E3">
        <w:t xml:space="preserve">Data collection was performed using the same methodology that had been </w:t>
      </w:r>
      <w:r w:rsidR="00EB4EDF">
        <w:t xml:space="preserve">utilized </w:t>
      </w:r>
      <w:r w:rsidR="005929E3">
        <w:t>in our previous guideline development</w:t>
      </w:r>
      <w:r w:rsidR="00441F77">
        <w:t xml:space="preserve"> study</w:t>
      </w:r>
      <w:r w:rsidR="005929E3">
        <w:t xml:space="preserve">. </w:t>
      </w:r>
      <w:r w:rsidRPr="00CB1421">
        <w:t xml:space="preserve">For each patient, the electronic medical record </w:t>
      </w:r>
      <w:r w:rsidR="00285588">
        <w:t xml:space="preserve">(EMR) </w:t>
      </w:r>
      <w:r w:rsidRPr="00CB1421">
        <w:t xml:space="preserve">was reviewed and </w:t>
      </w:r>
      <w:r w:rsidR="00EB4EDF">
        <w:t xml:space="preserve">selected sociodemographic and clinical </w:t>
      </w:r>
      <w:r w:rsidRPr="00CB1421">
        <w:t xml:space="preserve">characteristics were extracted including </w:t>
      </w:r>
      <w:r w:rsidR="00EB4EDF">
        <w:t xml:space="preserve">patient </w:t>
      </w:r>
      <w:r w:rsidRPr="00CB1421">
        <w:t xml:space="preserve">demographic characteristics, medical history, prior opioid use, alcohol and drug use, and </w:t>
      </w:r>
      <w:r w:rsidR="00EB4EDF">
        <w:t xml:space="preserve">currently prescribed </w:t>
      </w:r>
      <w:r w:rsidRPr="00CB1421">
        <w:t>medications. Prior opioid prescriptions were reviewed in the EMR and opioid exposure status was determined for each patient</w:t>
      </w:r>
      <w:r w:rsidR="00B401C3">
        <w:t xml:space="preserve"> in the following</w:t>
      </w:r>
      <w:r w:rsidRPr="00CB1421">
        <w:t>: opioid naïve defined as no documented opioid prescription within 1 year prior to surgery, opioid exposed defined as documented opioid prescription within 1 year, but greater than 30 days prior to the operation.</w:t>
      </w:r>
    </w:p>
    <w:p w14:paraId="27805C70" w14:textId="77777777" w:rsidR="00B401C3" w:rsidRDefault="00BA7D05" w:rsidP="001D0BB3">
      <w:pPr>
        <w:ind w:firstLine="720"/>
      </w:pPr>
      <w:r w:rsidRPr="00CB1421">
        <w:t xml:space="preserve"> Operative procedure characteristics were collected from the EMR including procedure type, surgical approach, and operative time. Operative approach was categorized as laparoscopic, robotic, or open.  Post-operative variables extracted were length of stay and 30-day complications. Post-operative complication data were collected for occurrences of ileus, urinary tract infection, urinary retention, surgical site infection, deep venous thrombosis, pneumonia, chronic obstructive </w:t>
      </w:r>
      <w:r w:rsidRPr="00CB1421">
        <w:lastRenderedPageBreak/>
        <w:t xml:space="preserve">pulmonary disease exacerbation, congestive heart failure exacerbation, myocardial infarction, unplanned intensive care unit admission, delirium, anastomotic leak, reoperation, and unplanned readmission occurring within a 30-day postoperative period; a composite any-complication variable was created for purposes of analysis. </w:t>
      </w:r>
    </w:p>
    <w:p w14:paraId="6FC5483B" w14:textId="2BD74CBB" w:rsidR="00BA7D05" w:rsidRPr="00CB1421" w:rsidRDefault="00BA7D05" w:rsidP="001D0BB3">
      <w:pPr>
        <w:ind w:firstLine="720"/>
      </w:pPr>
      <w:r w:rsidRPr="00CB1421">
        <w:t xml:space="preserve">Post-operative opioid data collected were: 24-hour prior-to-discharge opioid consumption, prescription quantity (opioid and non-opioid pain medications), quantity of opioid pills consumed prior to the first post-operative appointment, pain in clinic (on a scale of 0 to 10), and opioid refills within 30 days of hospital discharge. </w:t>
      </w:r>
      <w:r w:rsidR="000319CD">
        <w:t xml:space="preserve">Guideline adherence was defined as a prescription that less than or equal to the maximum recommended prescription quantity for each tier. </w:t>
      </w:r>
      <w:r w:rsidR="00294C76">
        <w:t xml:space="preserve">The six-month study </w:t>
      </w:r>
      <w:r w:rsidR="005929E3">
        <w:t xml:space="preserve">after guideline adoption </w:t>
      </w:r>
      <w:r w:rsidR="00294C76">
        <w:t xml:space="preserve">was </w:t>
      </w:r>
      <w:r w:rsidR="00294C76" w:rsidRPr="0055358D">
        <w:rPr>
          <w:i/>
        </w:rPr>
        <w:t>a priori</w:t>
      </w:r>
      <w:r w:rsidR="00294C76">
        <w:t xml:space="preserve"> divided into two</w:t>
      </w:r>
      <w:r w:rsidR="0055358D">
        <w:t>-</w:t>
      </w:r>
      <w:r w:rsidR="00294C76">
        <w:t xml:space="preserve">month </w:t>
      </w:r>
      <w:r w:rsidR="003223E7">
        <w:t xml:space="preserve">prescribing </w:t>
      </w:r>
      <w:r w:rsidR="00964824">
        <w:t>periods</w:t>
      </w:r>
      <w:r w:rsidR="00294C76">
        <w:t xml:space="preserve"> (</w:t>
      </w:r>
      <w:r w:rsidR="0055358D">
        <w:t>m</w:t>
      </w:r>
      <w:r w:rsidR="00294C76">
        <w:t>onth</w:t>
      </w:r>
      <w:r w:rsidR="0055358D">
        <w:t>s</w:t>
      </w:r>
      <w:r w:rsidR="00294C76">
        <w:t xml:space="preserve"> 1-2, 3-4, and 5-6) to evaluate potential difference</w:t>
      </w:r>
      <w:r w:rsidR="00B401C3">
        <w:t>s</w:t>
      </w:r>
      <w:r w:rsidR="00294C76">
        <w:t xml:space="preserve"> in </w:t>
      </w:r>
      <w:r w:rsidR="00B401C3">
        <w:t xml:space="preserve">medication </w:t>
      </w:r>
      <w:r w:rsidR="00294C76">
        <w:t>adherence and practice adoption</w:t>
      </w:r>
      <w:r w:rsidR="00B401C3">
        <w:t xml:space="preserve"> over time</w:t>
      </w:r>
      <w:r w:rsidR="00294C76">
        <w:t>. T</w:t>
      </w:r>
      <w:r w:rsidRPr="00CB1421">
        <w:t xml:space="preserve">he opioid prescriber </w:t>
      </w:r>
      <w:r w:rsidR="00DD132A">
        <w:t>was</w:t>
      </w:r>
      <w:r w:rsidRPr="00CB1421">
        <w:t xml:space="preserve"> categorized as </w:t>
      </w:r>
      <w:r w:rsidR="00B401C3">
        <w:t>either</w:t>
      </w:r>
      <w:r w:rsidRPr="00CB1421">
        <w:t xml:space="preserve"> </w:t>
      </w:r>
      <w:r w:rsidR="00960037">
        <w:t>off-service</w:t>
      </w:r>
      <w:r w:rsidRPr="00CB1421">
        <w:t xml:space="preserve"> resident, surgical resident, fellow, physician assistant, or surgeon. For cases in which no opioid prescription</w:t>
      </w:r>
      <w:r w:rsidR="00A3245F">
        <w:t>s</w:t>
      </w:r>
      <w:r w:rsidRPr="00CB1421">
        <w:t xml:space="preserve"> </w:t>
      </w:r>
      <w:r w:rsidR="00A3245F">
        <w:t>were</w:t>
      </w:r>
      <w:r w:rsidR="00A3245F" w:rsidRPr="00CB1421">
        <w:t xml:space="preserve"> </w:t>
      </w:r>
      <w:r w:rsidRPr="00CB1421">
        <w:t xml:space="preserve">given, the medical provider who signed the discharge paperwork was recorded as the prescriber. Quantity of opioid pills consumed was self-reported by the patient at the time of their first post-operative visit and recorded by the clinic provider. To reduce reporting bias, </w:t>
      </w:r>
      <w:r w:rsidR="00441F77">
        <w:t xml:space="preserve">a waiver of consent was obtained from </w:t>
      </w:r>
      <w:r w:rsidR="001D0BB3">
        <w:t>I</w:t>
      </w:r>
      <w:r w:rsidRPr="00CB1421">
        <w:t xml:space="preserve">nstitutional </w:t>
      </w:r>
      <w:r w:rsidR="001D0BB3">
        <w:t>R</w:t>
      </w:r>
      <w:r w:rsidRPr="00CB1421">
        <w:t xml:space="preserve">eview </w:t>
      </w:r>
      <w:r w:rsidR="001D0BB3">
        <w:t>B</w:t>
      </w:r>
      <w:r w:rsidRPr="00CB1421">
        <w:t>oard</w:t>
      </w:r>
      <w:r w:rsidR="00B401C3">
        <w:t xml:space="preserve"> at the </w:t>
      </w:r>
      <w:r w:rsidR="001D0BB3" w:rsidRPr="00CB1421">
        <w:t>University of Massachusetts Medical School</w:t>
      </w:r>
      <w:r w:rsidR="00441F77">
        <w:t xml:space="preserve"> and </w:t>
      </w:r>
      <w:r w:rsidR="00441F77" w:rsidRPr="00CB1421">
        <w:t>patients were not made aware of the study protocol</w:t>
      </w:r>
      <w:r w:rsidRPr="00CB1421">
        <w:t>.</w:t>
      </w:r>
    </w:p>
    <w:p w14:paraId="7E70F9CA" w14:textId="77777777" w:rsidR="00BA7D05" w:rsidRPr="00CB1421" w:rsidRDefault="00BA7D05" w:rsidP="00BA7D05"/>
    <w:p w14:paraId="4F2BAC0C" w14:textId="77777777" w:rsidR="00BA7D05" w:rsidRPr="00A42F96" w:rsidRDefault="00BA7D05" w:rsidP="00A42F96">
      <w:pPr>
        <w:pStyle w:val="Heading2"/>
      </w:pPr>
      <w:bookmarkStart w:id="17" w:name="_Toc39094181"/>
      <w:r w:rsidRPr="00A42F96">
        <w:t xml:space="preserve">Conversion to </w:t>
      </w:r>
      <w:proofErr w:type="spellStart"/>
      <w:r w:rsidRPr="00A42F96">
        <w:t>Equi</w:t>
      </w:r>
      <w:proofErr w:type="spellEnd"/>
      <w:r w:rsidRPr="00A42F96">
        <w:t>-analgesic 5mg Oxycodone Pills</w:t>
      </w:r>
      <w:bookmarkEnd w:id="17"/>
    </w:p>
    <w:p w14:paraId="59743754" w14:textId="01D6E506" w:rsidR="00BA7D05" w:rsidRPr="00CB1421" w:rsidRDefault="00BA7D05" w:rsidP="00BA7D05">
      <w:r w:rsidRPr="00CB1421">
        <w:tab/>
        <w:t>Oral opioid dosages were converted to EOP (i.e. 1 EOP = 5 mg oxycodone = 7.5 mg morphine equivalent) based on the opioid conversion factors published by the Centers for Medicare and Medicaid Services.</w:t>
      </w:r>
      <w:r w:rsidRPr="00CB1421">
        <w:fldChar w:fldCharType="begin"/>
      </w:r>
      <w:r w:rsidR="006338E9">
        <w:instrText xml:space="preserve"> ADDIN EN.CITE &lt;EndNote&gt;&lt;Cite ExcludeYear="1"&gt;&lt;Author&gt;CMS&lt;/Author&gt;&lt;RecNum&gt;649&lt;/RecNum&gt;&lt;DisplayText&gt;&lt;style face="superscript"&gt;22&lt;/style&gt;&lt;/DisplayText&gt;&lt;record&gt;&lt;rec-number&gt;649&lt;/rec-number&gt;&lt;foreign-keys&gt;&lt;key app="EN" db-id="xp5tp9rt8992r6esrx5vraw8e20r9pz22rzp" timestamp="1558548375"&gt;649&lt;/key&gt;&lt;/foreign-keys&gt;&lt;ref-type name="Web Page"&gt;12&lt;/ref-type&gt;&lt;contributors&gt;&lt;authors&gt;&lt;author&gt;CMS&lt;/author&gt;&lt;/authors&gt;&lt;/contributors&gt;&lt;titles&gt;&lt;title&gt;Opioid Oral Morphine Milligram Equivalent (MME) Conversion Factors&lt;/title&gt;&lt;/titles&gt;&lt;volume&gt;2018&lt;/volume&gt;&lt;number&gt;October 3&lt;/number&gt;&lt;dates&gt;&lt;/dates&gt;&lt;urls&gt;&lt;related-urls&gt;&lt;url&gt;https://www.cms.gov/Medicare/Prescription-Drug-Coverage/PrescriptionDrugCovContra/Downloads/Oral-MME-CFs-vFeb-2018.pdf&lt;/url&gt;&lt;/related-urls&gt;&lt;/urls&gt;&lt;/record&gt;&lt;/Cite&gt;&lt;/EndNote&gt;</w:instrText>
      </w:r>
      <w:r w:rsidRPr="00CB1421">
        <w:fldChar w:fldCharType="separate"/>
      </w:r>
      <w:r w:rsidR="006338E9" w:rsidRPr="006338E9">
        <w:rPr>
          <w:noProof/>
          <w:vertAlign w:val="superscript"/>
        </w:rPr>
        <w:t>22</w:t>
      </w:r>
      <w:r w:rsidRPr="00CB1421">
        <w:fldChar w:fldCharType="end"/>
      </w:r>
      <w:r w:rsidRPr="00CB1421">
        <w:t xml:space="preserve"> Conversion factors published by University of North Carolina </w:t>
      </w:r>
      <w:r w:rsidRPr="00CB1421">
        <w:lastRenderedPageBreak/>
        <w:t>Health Care Guidelines</w:t>
      </w:r>
      <w:r w:rsidRPr="00CB1421">
        <w:fldChar w:fldCharType="begin"/>
      </w:r>
      <w:r w:rsidR="006338E9">
        <w:instrText xml:space="preserve"> ADDIN EN.CITE &lt;EndNote&gt;&lt;Cite ExcludeAuth="1" ExcludeYear="1"&gt;&lt;RecNum&gt;709&lt;/RecNum&gt;&lt;DisplayText&gt;&lt;style face="superscript"&gt;23&lt;/style&gt;&lt;/DisplayText&gt;&lt;record&gt;&lt;rec-number&gt;709&lt;/rec-number&gt;&lt;foreign-keys&gt;&lt;key app="EN" db-id="xp5tp9rt8992r6esrx5vraw8e20r9pz22rzp" timestamp="1567784604"&gt;709&lt;/key&gt;&lt;/foreign-keys&gt;&lt;ref-type name="Web Page"&gt;12&lt;/ref-type&gt;&lt;contributors&gt;&lt;/contributors&gt;&lt;titles&gt;&lt;title&gt;UNC Health Care Guideline. Opiate Equianalgesic Dosing Chart. (2018)&lt;/title&gt;&lt;/titles&gt;&lt;dates&gt;&lt;/dates&gt;&lt;urls&gt;&lt;related-urls&gt;&lt;url&gt;https://www.med.unc.edu/aging/files/2018/06/Analgesic-Equivalent-Chart.pdf&lt;/url&gt;&lt;/related-urls&gt;&lt;/urls&gt;&lt;access-date&gt;8/1/2018&lt;/access-date&gt;&lt;/record&gt;&lt;/Cite&gt;&lt;/EndNote&gt;</w:instrText>
      </w:r>
      <w:r w:rsidRPr="00CB1421">
        <w:fldChar w:fldCharType="separate"/>
      </w:r>
      <w:r w:rsidR="006338E9" w:rsidRPr="006338E9">
        <w:rPr>
          <w:noProof/>
          <w:vertAlign w:val="superscript"/>
        </w:rPr>
        <w:t>23</w:t>
      </w:r>
      <w:r w:rsidRPr="00CB1421">
        <w:fldChar w:fldCharType="end"/>
      </w:r>
      <w:r w:rsidRPr="00CB1421">
        <w:t xml:space="preserve"> were use</w:t>
      </w:r>
      <w:r w:rsidR="00C90F4A">
        <w:t>d</w:t>
      </w:r>
      <w:r w:rsidRPr="00CB1421">
        <w:t xml:space="preserve"> for intravenous</w:t>
      </w:r>
      <w:r w:rsidR="000B752F">
        <w:t xml:space="preserve"> (IV)</w:t>
      </w:r>
      <w:r w:rsidRPr="00CB1421">
        <w:t xml:space="preserve"> dosages because these were not available from the Centers for Medicare and Medicaid Services.</w:t>
      </w:r>
    </w:p>
    <w:p w14:paraId="5A7B6BBA" w14:textId="77777777" w:rsidR="00BA7D05" w:rsidRPr="00CB1421" w:rsidRDefault="00BA7D05" w:rsidP="00BA7D05"/>
    <w:p w14:paraId="4BE0B315" w14:textId="77777777" w:rsidR="00BA7D05" w:rsidRPr="00CB1421" w:rsidRDefault="00BA7D05" w:rsidP="00A42F96">
      <w:pPr>
        <w:pStyle w:val="Heading2"/>
      </w:pPr>
      <w:bookmarkStart w:id="18" w:name="_Toc39094182"/>
      <w:r w:rsidRPr="00CB1421">
        <w:t>Sample Size Calculation</w:t>
      </w:r>
      <w:bookmarkEnd w:id="18"/>
    </w:p>
    <w:p w14:paraId="064317C8" w14:textId="75537F3E" w:rsidR="00BA7D05" w:rsidRPr="00CB1421" w:rsidRDefault="00BA7D05" w:rsidP="00BA7D05">
      <w:r w:rsidRPr="00CB1421">
        <w:tab/>
        <w:t xml:space="preserve">Sample size calculation was performed for comparison of two independent means using historical institutional data for mean </w:t>
      </w:r>
      <w:r w:rsidR="00B401C3">
        <w:t xml:space="preserve">opioid </w:t>
      </w:r>
      <w:r w:rsidRPr="00CB1421">
        <w:t xml:space="preserve">prescription quantity and </w:t>
      </w:r>
      <w:r w:rsidR="00B401C3">
        <w:t xml:space="preserve">the accompanying </w:t>
      </w:r>
      <w:r w:rsidRPr="00CB1421">
        <w:t>standard deviation. Application of the proposed prescribing guideline to the historical sample would have reduced the mean prescription quantity by 45%</w:t>
      </w:r>
      <w:r w:rsidR="005929E3">
        <w:t>. W</w:t>
      </w:r>
      <w:r w:rsidRPr="00CB1421">
        <w:t xml:space="preserve">e assumed </w:t>
      </w:r>
      <w:r w:rsidR="005929E3">
        <w:t>an expected</w:t>
      </w:r>
      <w:r w:rsidRPr="00CB1421">
        <w:t xml:space="preserve"> guideline </w:t>
      </w:r>
      <w:r w:rsidR="005929E3">
        <w:t xml:space="preserve">adherence </w:t>
      </w:r>
      <w:r w:rsidRPr="00CB1421">
        <w:t>of 70%</w:t>
      </w:r>
      <w:r w:rsidR="005929E3">
        <w:t xml:space="preserve"> </w:t>
      </w:r>
      <w:r w:rsidR="00960037">
        <w:t xml:space="preserve">based on </w:t>
      </w:r>
      <w:r w:rsidR="005929E3">
        <w:t>data from</w:t>
      </w:r>
      <w:r w:rsidR="00960037">
        <w:t xml:space="preserve"> a prior study</w:t>
      </w:r>
      <w:r w:rsidR="005929E3">
        <w:t xml:space="preserve"> of prescription guideline adoption in an academic general surgery practice</w:t>
      </w:r>
      <w:r w:rsidRPr="00CB1421">
        <w:t>.</w:t>
      </w:r>
      <w:r w:rsidR="00960037">
        <w:fldChar w:fldCharType="begin"/>
      </w:r>
      <w:r w:rsidR="00960037">
        <w:instrText xml:space="preserve"> ADDIN EN.CITE &lt;EndNote&gt;&lt;Cite&gt;&lt;Author&gt;Hill&lt;/Author&gt;&lt;Year&gt;2018&lt;/Year&gt;&lt;RecNum&gt;755&lt;/RecNum&gt;&lt;DisplayText&gt;&lt;style face="superscript"&gt;24&lt;/style&gt;&lt;/DisplayText&gt;&lt;record&gt;&lt;rec-number&gt;755&lt;/rec-number&gt;&lt;foreign-keys&gt;&lt;key app="EN" db-id="xp5tp9rt8992r6esrx5vraw8e20r9pz22rzp" timestamp="1587146093"&gt;755&lt;/key&gt;&lt;/foreign-keys&gt;&lt;ref-type name="Journal Article"&gt;17&lt;/ref-type&gt;&lt;contributors&gt;&lt;authors&gt;&lt;author&gt;Hill, M. V.&lt;/author&gt;&lt;author&gt;Stucke, R. S.&lt;/author&gt;&lt;author&gt;McMahon, M. L.&lt;/author&gt;&lt;author&gt;Beeman, J. L.&lt;/author&gt;&lt;author&gt;Barth, R. J., Jr.&lt;/author&gt;&lt;/authors&gt;&lt;/contributors&gt;&lt;auth-address&gt;Department of Surgery, Dartmouth Hitchcock Medical Center, Lebanon, NH.&amp;#xD;Geisel School of Medicine at Dartmouth, Hanover, NH.&lt;/auth-address&gt;&lt;titles&gt;&lt;title&gt;An Educational Intervention Decreases Opioid Prescribing After General Surgical Operations&lt;/title&gt;&lt;secondary-title&gt;Ann Surg&lt;/secondary-title&gt;&lt;/titles&gt;&lt;periodical&gt;&lt;full-title&gt;Ann Surg&lt;/full-title&gt;&lt;/periodical&gt;&lt;pages&gt;468-472&lt;/pages&gt;&lt;volume&gt;267&lt;/volume&gt;&lt;number&gt;3&lt;/number&gt;&lt;edition&gt;2017/03/08&lt;/edition&gt;&lt;keywords&gt;&lt;keyword&gt;Analgesics, Non-Narcotic/therapeutic use&lt;/keyword&gt;&lt;keyword&gt;Analgesics, Opioid/*therapeutic use&lt;/keyword&gt;&lt;keyword&gt;Anti-Inflammatory Agents, Non-Steroidal/therapeutic use&lt;/keyword&gt;&lt;keyword&gt;Cholecystectomy, Laparoscopic&lt;/keyword&gt;&lt;keyword&gt;Herniorrhaphy/methods&lt;/keyword&gt;&lt;keyword&gt;Humans&lt;/keyword&gt;&lt;keyword&gt;*Inservice Training&lt;/keyword&gt;&lt;keyword&gt;Mastectomy, Segmental&lt;/keyword&gt;&lt;keyword&gt;Pain, Postoperative/*drug therapy&lt;/keyword&gt;&lt;keyword&gt;Practice Guidelines as Topic&lt;/keyword&gt;&lt;keyword&gt;Practice Patterns, Physicians&amp;apos;/*statistics &amp;amp; numerical data&lt;/keyword&gt;&lt;keyword&gt;Sentinel Lymph Node Biopsy&lt;/keyword&gt;&lt;keyword&gt;Surgeons/*education&lt;/keyword&gt;&lt;/keywords&gt;&lt;dates&gt;&lt;year&gt;2018&lt;/year&gt;&lt;pub-dates&gt;&lt;date&gt;Mar&lt;/date&gt;&lt;/pub-dates&gt;&lt;/dates&gt;&lt;isbn&gt;1528-1140 (Electronic)&amp;#xD;0003-4932 (Linking)&lt;/isbn&gt;&lt;accession-num&gt;28267689&lt;/accession-num&gt;&lt;urls&gt;&lt;related-urls&gt;&lt;url&gt;https://www.ncbi.nlm.nih.gov/pubmed/28267689&lt;/url&gt;&lt;/related-urls&gt;&lt;/urls&gt;&lt;electronic-resource-num&gt;10.1097/SLA.0000000000002198&lt;/electronic-resource-num&gt;&lt;/record&gt;&lt;/Cite&gt;&lt;/EndNote&gt;</w:instrText>
      </w:r>
      <w:r w:rsidR="00960037">
        <w:fldChar w:fldCharType="separate"/>
      </w:r>
      <w:r w:rsidR="00960037" w:rsidRPr="00960037">
        <w:rPr>
          <w:noProof/>
          <w:vertAlign w:val="superscript"/>
        </w:rPr>
        <w:t>24</w:t>
      </w:r>
      <w:r w:rsidR="00960037">
        <w:fldChar w:fldCharType="end"/>
      </w:r>
      <w:r w:rsidRPr="00CB1421">
        <w:t xml:space="preserve"> Therefore, we based our estimate on a 32% reduction in mean prescription quantity (</w:t>
      </w:r>
      <w:r w:rsidR="00C90F4A">
        <w:t>study</w:t>
      </w:r>
      <w:r w:rsidRPr="00CB1421">
        <w:t xml:space="preserve"> mean 12.0 EOP). We performed a sample size calculation for comparing two means</w:t>
      </w:r>
      <w:r w:rsidR="00A3245F">
        <w:t>,</w:t>
      </w:r>
      <w:r w:rsidRPr="00CB1421">
        <w:t xml:space="preserve"> which resulted in a sample size of 57 in each group. Based on </w:t>
      </w:r>
      <w:r w:rsidR="00F871C5">
        <w:t xml:space="preserve">our </w:t>
      </w:r>
      <w:r w:rsidRPr="00CB1421">
        <w:t xml:space="preserve">prior </w:t>
      </w:r>
      <w:r w:rsidR="00F871C5">
        <w:t>guideline development</w:t>
      </w:r>
      <w:r w:rsidR="00441F77">
        <w:t xml:space="preserve"> study</w:t>
      </w:r>
      <w:r w:rsidR="00A3245F">
        <w:t>,</w:t>
      </w:r>
      <w:r w:rsidRPr="00CB1421">
        <w:t xml:space="preserve"> we expected 36% of the screened population to be excluded</w:t>
      </w:r>
      <w:r w:rsidR="00960037">
        <w:t xml:space="preserve"> for </w:t>
      </w:r>
      <w:r w:rsidR="00F871C5">
        <w:t>pre-specified factors</w:t>
      </w:r>
      <w:r w:rsidR="00A3245F">
        <w:t>,</w:t>
      </w:r>
      <w:r w:rsidRPr="00CB1421">
        <w:t xml:space="preserve"> so we anticipated needing to screen a minimum of 89 patients to detect a </w:t>
      </w:r>
      <w:r w:rsidR="00B401C3">
        <w:t xml:space="preserve">clinically meaningful </w:t>
      </w:r>
      <w:r w:rsidRPr="00CB1421">
        <w:t xml:space="preserve">difference in mean prescription quantity. We decided on a </w:t>
      </w:r>
      <w:proofErr w:type="gramStart"/>
      <w:r w:rsidRPr="00CB1421">
        <w:t>6 month</w:t>
      </w:r>
      <w:proofErr w:type="gramEnd"/>
      <w:r w:rsidRPr="00CB1421">
        <w:t xml:space="preserve"> period of data collection to ensure that we would </w:t>
      </w:r>
      <w:r w:rsidR="00C90F4A">
        <w:t>meet</w:t>
      </w:r>
      <w:r w:rsidRPr="00CB1421">
        <w:t xml:space="preserve"> this minimum number of patients</w:t>
      </w:r>
      <w:r w:rsidR="00B401C3">
        <w:t xml:space="preserve"> to be studied</w:t>
      </w:r>
      <w:r w:rsidRPr="00CB1421">
        <w:t xml:space="preserve">. </w:t>
      </w:r>
    </w:p>
    <w:p w14:paraId="56F3FD64" w14:textId="77777777" w:rsidR="00BA7D05" w:rsidRPr="00CB1421" w:rsidRDefault="00BA7D05" w:rsidP="00BA7D05"/>
    <w:p w14:paraId="694CC5D5" w14:textId="77777777" w:rsidR="00BA7D05" w:rsidRPr="00CB1421" w:rsidRDefault="00BA7D05" w:rsidP="00A42F96">
      <w:pPr>
        <w:pStyle w:val="Heading2"/>
      </w:pPr>
      <w:bookmarkStart w:id="19" w:name="_Toc39094183"/>
      <w:r w:rsidRPr="00CB1421">
        <w:t>Data Analysis</w:t>
      </w:r>
      <w:bookmarkEnd w:id="19"/>
    </w:p>
    <w:p w14:paraId="659CD639" w14:textId="5C3BFBE0" w:rsidR="00A3245F" w:rsidRDefault="00BA7D05" w:rsidP="00847838">
      <w:r w:rsidRPr="00CB1421">
        <w:tab/>
        <w:t>Univariate analysis was performed comparing data</w:t>
      </w:r>
      <w:r w:rsidR="005929E3">
        <w:t xml:space="preserve"> </w:t>
      </w:r>
      <w:r w:rsidR="00441F77">
        <w:t xml:space="preserve">collected </w:t>
      </w:r>
      <w:r w:rsidR="005929E3">
        <w:t>after guideline adoption</w:t>
      </w:r>
      <w:r w:rsidRPr="00CB1421">
        <w:t xml:space="preserve"> to a historical </w:t>
      </w:r>
      <w:r w:rsidR="005929E3">
        <w:t>comparison group</w:t>
      </w:r>
      <w:r w:rsidRPr="00CB1421">
        <w:t xml:space="preserve"> collected before guideline adoption. For univariate analysis, Pearson’s chi-square and Fisher’s Exact tests were used to compare categorical variables</w:t>
      </w:r>
      <w:r w:rsidR="00A3245F">
        <w:t>,</w:t>
      </w:r>
      <w:r w:rsidRPr="00CB1421">
        <w:t xml:space="preserve"> while ANOVA was used to compare continuous variables. </w:t>
      </w:r>
      <w:r w:rsidR="00DD132A">
        <w:t>Subgroup analysis for g</w:t>
      </w:r>
      <w:r w:rsidRPr="00CB1421">
        <w:t xml:space="preserve">uideline adherence </w:t>
      </w:r>
      <w:r w:rsidR="00DD132A">
        <w:t xml:space="preserve">was compared between Tiers 1-3, prescriber, and prescribing </w:t>
      </w:r>
      <w:r w:rsidR="00964824">
        <w:t>period</w:t>
      </w:r>
      <w:r w:rsidR="00DD132A">
        <w:t xml:space="preserve"> </w:t>
      </w:r>
      <w:r w:rsidRPr="00CB1421">
        <w:t xml:space="preserve">using Fisher’s Exact test. </w:t>
      </w:r>
      <w:r w:rsidRPr="00CB1421">
        <w:lastRenderedPageBreak/>
        <w:t xml:space="preserve">Subgroup analysis </w:t>
      </w:r>
      <w:r w:rsidR="00DD132A">
        <w:t xml:space="preserve">for </w:t>
      </w:r>
      <w:r w:rsidR="00DD132A" w:rsidRPr="00CB1421">
        <w:t>opioid prescribing and consumption patterns</w:t>
      </w:r>
      <w:r w:rsidR="00DD132A">
        <w:t xml:space="preserve"> </w:t>
      </w:r>
      <w:r w:rsidRPr="00CB1421">
        <w:t>was performed between</w:t>
      </w:r>
      <w:r w:rsidR="00847838">
        <w:t xml:space="preserve"> Tiers 1-3</w:t>
      </w:r>
      <w:r w:rsidRPr="00CB1421">
        <w:t xml:space="preserve"> </w:t>
      </w:r>
      <w:r w:rsidR="00847838" w:rsidRPr="00CB1421">
        <w:t>using ANOVA</w:t>
      </w:r>
      <w:r w:rsidR="00847838">
        <w:t xml:space="preserve"> and </w:t>
      </w:r>
      <w:r w:rsidRPr="00CB1421">
        <w:t xml:space="preserve">proportion of patients requiring a refill using Fisher’s Exact test. </w:t>
      </w:r>
    </w:p>
    <w:p w14:paraId="7409E588" w14:textId="5B0C55AE" w:rsidR="00761021" w:rsidRPr="00847838" w:rsidRDefault="00BA7D05" w:rsidP="00F871C5">
      <w:pPr>
        <w:ind w:firstLine="720"/>
      </w:pPr>
      <w:r w:rsidRPr="00CB1421">
        <w:t>A multivariable logistic regression analysis was performed to model factors independently associated with requiring an opioid refill. For th</w:t>
      </w:r>
      <w:r w:rsidR="00B401C3">
        <w:t>ese</w:t>
      </w:r>
      <w:r w:rsidRPr="00CB1421">
        <w:t xml:space="preserve"> models, </w:t>
      </w:r>
      <w:r w:rsidR="00441F77">
        <w:t xml:space="preserve">a </w:t>
      </w:r>
      <w:r w:rsidRPr="00CB1421">
        <w:t xml:space="preserve">stepwise multivariable logistic regression was performed starting with the inclusion of all demographic and operative variables until the final model was limited to variables that met a p &lt; 0.05 inclusion threshold. Opioid exposure status, procedure category, </w:t>
      </w:r>
      <w:r w:rsidR="000B752F">
        <w:t>prescribing t</w:t>
      </w:r>
      <w:r w:rsidR="00F871C5">
        <w:t>ier</w:t>
      </w:r>
      <w:r w:rsidRPr="00CB1421">
        <w:t xml:space="preserve">, length of stay, and ostomy creation were </w:t>
      </w:r>
      <w:r w:rsidRPr="00CB1421">
        <w:rPr>
          <w:i/>
          <w:iCs/>
        </w:rPr>
        <w:t>a priori</w:t>
      </w:r>
      <w:r w:rsidRPr="00CB1421">
        <w:t xml:space="preserve"> determined to be clinically relevant and forced into the stepwise logistic regressions. </w:t>
      </w:r>
      <w:r w:rsidR="000B752F">
        <w:t xml:space="preserve">We calculated area under the curve (AUC) to evaluate model fit. </w:t>
      </w:r>
      <w:r w:rsidRPr="00CB1421">
        <w:t>All statistical analyses were performed using STATA software (version 15.1, StataCorp, College Station, TX).</w:t>
      </w:r>
    </w:p>
    <w:p w14:paraId="5E97DDF9" w14:textId="77777777" w:rsidR="00761021" w:rsidRPr="009542BE" w:rsidRDefault="00761021" w:rsidP="00005F39">
      <w:pPr>
        <w:jc w:val="left"/>
      </w:pPr>
    </w:p>
    <w:p w14:paraId="032B7B18" w14:textId="77777777" w:rsidR="00761021" w:rsidRPr="009542BE" w:rsidRDefault="00761021" w:rsidP="00005F39">
      <w:pPr>
        <w:pStyle w:val="Heading2"/>
        <w:jc w:val="left"/>
      </w:pPr>
      <w:bookmarkStart w:id="20" w:name="_Toc39094184"/>
      <w:r w:rsidRPr="009542BE">
        <w:t>Ethical Considerations:</w:t>
      </w:r>
      <w:bookmarkEnd w:id="20"/>
    </w:p>
    <w:p w14:paraId="361DEED5" w14:textId="3B481FD6" w:rsidR="00761021" w:rsidRPr="009542BE" w:rsidRDefault="00A42F96" w:rsidP="00005F39">
      <w:pPr>
        <w:autoSpaceDE w:val="0"/>
        <w:autoSpaceDN w:val="0"/>
        <w:adjustRightInd w:val="0"/>
        <w:ind w:firstLine="720"/>
        <w:jc w:val="left"/>
      </w:pPr>
      <w:r w:rsidRPr="00CB1421">
        <w:t xml:space="preserve">The study was approved by the </w:t>
      </w:r>
      <w:r>
        <w:t xml:space="preserve">Institutional Review Board at the </w:t>
      </w:r>
      <w:r w:rsidRPr="00CB1421">
        <w:t xml:space="preserve">University of Massachusetts Medical School. </w:t>
      </w:r>
      <w:r>
        <w:t>The study was deemed low risk and a</w:t>
      </w:r>
      <w:r w:rsidRPr="00CB1421">
        <w:t xml:space="preserve"> waiver of consent was granted</w:t>
      </w:r>
      <w:r>
        <w:t>.</w:t>
      </w:r>
    </w:p>
    <w:p w14:paraId="3560342E" w14:textId="77777777" w:rsidR="00761021" w:rsidRPr="009542BE" w:rsidRDefault="00761021" w:rsidP="00005F39">
      <w:pPr>
        <w:spacing w:line="259" w:lineRule="auto"/>
        <w:jc w:val="left"/>
        <w:rPr>
          <w:b/>
          <w:u w:val="single"/>
        </w:rPr>
      </w:pPr>
      <w:r w:rsidRPr="009542BE">
        <w:br w:type="page"/>
      </w:r>
    </w:p>
    <w:p w14:paraId="46BE882D" w14:textId="77777777" w:rsidR="00761021" w:rsidRPr="009542BE" w:rsidRDefault="00761021" w:rsidP="00005F39">
      <w:pPr>
        <w:pStyle w:val="Heading1"/>
        <w:jc w:val="left"/>
      </w:pPr>
      <w:bookmarkStart w:id="21" w:name="_Toc39094185"/>
      <w:r w:rsidRPr="009542BE">
        <w:lastRenderedPageBreak/>
        <w:t>Chapter III: Results</w:t>
      </w:r>
      <w:bookmarkEnd w:id="21"/>
    </w:p>
    <w:p w14:paraId="7AC91148" w14:textId="128EC825" w:rsidR="00C95A1A" w:rsidRDefault="00A42F96" w:rsidP="00024C7B">
      <w:pPr>
        <w:pStyle w:val="Heading2"/>
      </w:pPr>
      <w:bookmarkStart w:id="22" w:name="_Toc39094186"/>
      <w:r w:rsidRPr="00CB1421">
        <w:t xml:space="preserve">Baseline </w:t>
      </w:r>
      <w:r w:rsidR="00B401C3">
        <w:t xml:space="preserve">Study Population </w:t>
      </w:r>
      <w:r w:rsidRPr="00CB1421">
        <w:t>Characteristics</w:t>
      </w:r>
      <w:bookmarkEnd w:id="22"/>
      <w:r w:rsidR="00C95A1A">
        <w:t xml:space="preserve"> </w:t>
      </w:r>
    </w:p>
    <w:p w14:paraId="17C9BE12" w14:textId="3EA1C1A9" w:rsidR="005C219B" w:rsidRDefault="00C95A1A" w:rsidP="005C219B">
      <w:pPr>
        <w:pStyle w:val="Default"/>
        <w:spacing w:line="480" w:lineRule="auto"/>
        <w:ind w:firstLine="720"/>
      </w:pPr>
      <w:r>
        <w:t>D</w:t>
      </w:r>
      <w:r w:rsidR="00A42F96" w:rsidRPr="00CB1421">
        <w:t>uring the 6-month</w:t>
      </w:r>
      <w:r w:rsidR="00024C7B">
        <w:t>s</w:t>
      </w:r>
      <w:r w:rsidR="000B1DC4">
        <w:t xml:space="preserve"> </w:t>
      </w:r>
      <w:r>
        <w:t>after</w:t>
      </w:r>
      <w:r w:rsidR="00F2296F">
        <w:t xml:space="preserve"> guideline adoption</w:t>
      </w:r>
      <w:r w:rsidR="00B401C3">
        <w:t>,</w:t>
      </w:r>
      <w:r w:rsidR="00F2296F">
        <w:t xml:space="preserve"> </w:t>
      </w:r>
      <w:r w:rsidR="00B401C3">
        <w:t>a total of</w:t>
      </w:r>
      <w:r w:rsidR="00F2296F">
        <w:t xml:space="preserve"> 155 </w:t>
      </w:r>
      <w:r>
        <w:t>patients underwent major inpatient colorectal operations</w:t>
      </w:r>
      <w:r w:rsidR="0055358D">
        <w:t xml:space="preserve"> (</w:t>
      </w:r>
      <w:r w:rsidR="0055358D" w:rsidRPr="00CB1421">
        <w:t>partial colectomy, proctectomy, total abdominal colectomy, total proctocolectomy, ileostomy takedown, and colostomy</w:t>
      </w:r>
      <w:r w:rsidR="0055358D">
        <w:t xml:space="preserve"> reversal)</w:t>
      </w:r>
      <w:r w:rsidR="00B401C3">
        <w:t xml:space="preserve"> at our medical center</w:t>
      </w:r>
      <w:r w:rsidR="00A42F96" w:rsidRPr="00CB1421">
        <w:t xml:space="preserve">. </w:t>
      </w:r>
      <w:r w:rsidR="00B401C3">
        <w:t xml:space="preserve">Of these, </w:t>
      </w:r>
      <w:r w:rsidR="00A42F96" w:rsidRPr="00CB1421">
        <w:t xml:space="preserve"> 5</w:t>
      </w:r>
      <w:r>
        <w:t>4</w:t>
      </w:r>
      <w:r w:rsidR="00F2296F">
        <w:t xml:space="preserve"> patients </w:t>
      </w:r>
      <w:r w:rsidR="00B401C3">
        <w:t xml:space="preserve">were </w:t>
      </w:r>
      <w:r w:rsidR="00F2296F">
        <w:t>excluded</w:t>
      </w:r>
      <w:r w:rsidR="00A42F96" w:rsidRPr="00CB1421">
        <w:t xml:space="preserve">: 16 for </w:t>
      </w:r>
      <w:r w:rsidR="00B401C3">
        <w:t>an</w:t>
      </w:r>
      <w:r w:rsidR="00A42F96" w:rsidRPr="00CB1421">
        <w:t xml:space="preserve"> emergency procedure, 3 were discharged to an inpatient facility, 16 for </w:t>
      </w:r>
      <w:r w:rsidR="00A42F96" w:rsidRPr="00CB1421">
        <w:rPr>
          <w:bCs/>
        </w:rPr>
        <w:t>recent</w:t>
      </w:r>
      <w:r w:rsidR="00A42F96" w:rsidRPr="00CB1421">
        <w:t xml:space="preserve"> opioid prescription within 30 days prior to surgery, and 20 for missing follow-up opioid consumption data</w:t>
      </w:r>
      <w:r w:rsidR="001C6AE6">
        <w:t>.</w:t>
      </w:r>
      <w:r w:rsidR="00847838">
        <w:t xml:space="preserve"> </w:t>
      </w:r>
      <w:r w:rsidR="001C6AE6" w:rsidRPr="00CB1421">
        <w:t xml:space="preserve">Data from </w:t>
      </w:r>
      <w:r w:rsidR="001C6AE6">
        <w:t>101 patients w</w:t>
      </w:r>
      <w:r w:rsidR="00B401C3">
        <w:t>ere</w:t>
      </w:r>
      <w:r w:rsidR="001C6AE6">
        <w:t xml:space="preserve"> analyzed after guideline adoption</w:t>
      </w:r>
      <w:r w:rsidR="001C6AE6" w:rsidRPr="00CB1421">
        <w:t xml:space="preserve"> </w:t>
      </w:r>
      <w:r w:rsidR="00847838">
        <w:t>(Figure 1)</w:t>
      </w:r>
      <w:r w:rsidR="00A42F96" w:rsidRPr="00CB1421">
        <w:t>.</w:t>
      </w:r>
      <w:r w:rsidR="005909D4">
        <w:t xml:space="preserve">  This is similar to the historical comparison group </w:t>
      </w:r>
      <w:r w:rsidR="001C6AE6">
        <w:t>in which</w:t>
      </w:r>
      <w:r w:rsidR="005909D4">
        <w:t xml:space="preserve"> 157 patients underwent major inpatient colorectal operations </w:t>
      </w:r>
      <w:r w:rsidR="004C4C90">
        <w:t xml:space="preserve">at our institution between </w:t>
      </w:r>
      <w:r w:rsidR="00563405">
        <w:t>July</w:t>
      </w:r>
      <w:r w:rsidR="004C4C90">
        <w:t xml:space="preserve"> </w:t>
      </w:r>
      <w:r w:rsidR="00563405">
        <w:t xml:space="preserve">2018 and January 2019 </w:t>
      </w:r>
      <w:r w:rsidR="005909D4">
        <w:t>with 57 patients excluded</w:t>
      </w:r>
      <w:r w:rsidR="001C6AE6">
        <w:t xml:space="preserve"> and </w:t>
      </w:r>
      <w:r w:rsidR="004C4C90">
        <w:t xml:space="preserve">the data from </w:t>
      </w:r>
      <w:r w:rsidR="005909D4">
        <w:t xml:space="preserve">100 patients </w:t>
      </w:r>
      <w:r w:rsidR="001C6AE6">
        <w:t>analyzed</w:t>
      </w:r>
      <w:r w:rsidR="005909D4">
        <w:t xml:space="preserve">(Figure 1). </w:t>
      </w:r>
    </w:p>
    <w:p w14:paraId="3BCD64C7" w14:textId="64437A8D" w:rsidR="00A42F96" w:rsidRPr="00CB1421" w:rsidRDefault="001C6AE6" w:rsidP="005C219B">
      <w:pPr>
        <w:pStyle w:val="Default"/>
        <w:spacing w:line="480" w:lineRule="auto"/>
        <w:ind w:firstLine="720"/>
      </w:pPr>
      <w:r>
        <w:t>After guideline adoption, t</w:t>
      </w:r>
      <w:r w:rsidR="00A42F96" w:rsidRPr="00CB1421">
        <w:t xml:space="preserve">he </w:t>
      </w:r>
      <w:r w:rsidR="004C4C90">
        <w:t xml:space="preserve">average </w:t>
      </w:r>
      <w:r w:rsidR="00A42F96" w:rsidRPr="00CB1421">
        <w:t xml:space="preserve">age of the </w:t>
      </w:r>
      <w:r w:rsidR="004C4C90">
        <w:t xml:space="preserve">study </w:t>
      </w:r>
      <w:r w:rsidR="00A42F96" w:rsidRPr="00CB1421">
        <w:t>population was 6</w:t>
      </w:r>
      <w:r w:rsidR="005C219B">
        <w:t>4</w:t>
      </w:r>
      <w:r w:rsidR="00A42F96" w:rsidRPr="00CB1421">
        <w:t xml:space="preserve"> years and 55% were female</w:t>
      </w:r>
      <w:r w:rsidR="00847838">
        <w:t xml:space="preserve"> (Table 1)</w:t>
      </w:r>
      <w:r w:rsidR="00A42F96" w:rsidRPr="00CB1421">
        <w:t>. The population was predominantly white (</w:t>
      </w:r>
      <w:r w:rsidR="005C219B">
        <w:t>89</w:t>
      </w:r>
      <w:r w:rsidR="00A42F96" w:rsidRPr="00CB1421">
        <w:t>%) and English was the primary language for 91% of patients. The majority</w:t>
      </w:r>
      <w:r w:rsidR="004C4C90">
        <w:t xml:space="preserve"> (68%)</w:t>
      </w:r>
      <w:r w:rsidR="00A42F96" w:rsidRPr="00CB1421">
        <w:t xml:space="preserve"> of patients underwent minimally invasive procedures and a diverting ostomy was created in 1</w:t>
      </w:r>
      <w:r w:rsidR="005C219B">
        <w:t>9</w:t>
      </w:r>
      <w:r w:rsidR="00A42F96" w:rsidRPr="00CB1421">
        <w:t xml:space="preserve">% of cases (Table 2). The mean length of stay was 4.5 days with half of all patients discharged </w:t>
      </w:r>
      <w:r w:rsidR="00F2296F">
        <w:t>in 3 days or less</w:t>
      </w:r>
      <w:r w:rsidR="00A42F96" w:rsidRPr="00CB1421">
        <w:t>. Most patients (7</w:t>
      </w:r>
      <w:r w:rsidR="005C219B">
        <w:t>0</w:t>
      </w:r>
      <w:r w:rsidR="00A42F96" w:rsidRPr="00CB1421">
        <w:t>%) did not require visiting medical services at home after discharge (Table 2).</w:t>
      </w:r>
    </w:p>
    <w:p w14:paraId="51A00719" w14:textId="54A096FF" w:rsidR="00A42F96" w:rsidRPr="00CB1421" w:rsidRDefault="004C4C90" w:rsidP="00A42F96">
      <w:pPr>
        <w:pStyle w:val="Default"/>
        <w:spacing w:line="480" w:lineRule="auto"/>
        <w:ind w:firstLine="720"/>
      </w:pPr>
      <w:r>
        <w:t xml:space="preserve">In comparing </w:t>
      </w:r>
      <w:r w:rsidR="00563405">
        <w:t>t</w:t>
      </w:r>
      <w:r w:rsidR="00A42F96" w:rsidRPr="00CB1421">
        <w:t xml:space="preserve">he study population </w:t>
      </w:r>
      <w:r w:rsidR="005909D4">
        <w:t xml:space="preserve">after guideline adoption </w:t>
      </w:r>
      <w:r w:rsidR="00A42F96" w:rsidRPr="00CB1421">
        <w:t xml:space="preserve">to </w:t>
      </w:r>
      <w:r w:rsidR="001C6AE6">
        <w:t xml:space="preserve">the </w:t>
      </w:r>
      <w:r w:rsidR="00A42F96" w:rsidRPr="00CB1421">
        <w:t xml:space="preserve">historical dataset </w:t>
      </w:r>
      <w:r w:rsidR="005909D4">
        <w:t>c</w:t>
      </w:r>
      <w:r w:rsidR="00A42F96" w:rsidRPr="00CB1421">
        <w:t>ollected during guideline development</w:t>
      </w:r>
      <w:r>
        <w:t>, a significantly</w:t>
      </w:r>
      <w:r w:rsidR="00A42F96" w:rsidRPr="00CB1421">
        <w:t xml:space="preserve"> greater proportion of patients after guideline adoption </w:t>
      </w:r>
      <w:r w:rsidR="00387F91">
        <w:t>had</w:t>
      </w:r>
      <w:r w:rsidR="001C6AE6">
        <w:t xml:space="preserve"> a</w:t>
      </w:r>
      <w:r w:rsidR="00387F91">
        <w:t xml:space="preserve"> high </w:t>
      </w:r>
      <w:r w:rsidR="00387F91" w:rsidRPr="006B4D13">
        <w:t>American Society of Anesthesiologists classification</w:t>
      </w:r>
      <w:r w:rsidR="00A42F96" w:rsidRPr="00CB1421">
        <w:t xml:space="preserve"> </w:t>
      </w:r>
      <w:r w:rsidR="00387F91">
        <w:t>(</w:t>
      </w:r>
      <w:r w:rsidR="00A42F96" w:rsidRPr="00CB1421">
        <w:t>ASA III or IV</w:t>
      </w:r>
      <w:r w:rsidR="00387F91">
        <w:t>)</w:t>
      </w:r>
      <w:r w:rsidR="00A42F96" w:rsidRPr="00CB1421">
        <w:t xml:space="preserve"> compared to before adoption </w:t>
      </w:r>
      <w:r w:rsidR="00A51D5B">
        <w:t xml:space="preserve">indicating more severe baseline comorbidities </w:t>
      </w:r>
      <w:r w:rsidR="00505F6A">
        <w:t>(</w:t>
      </w:r>
      <w:r w:rsidR="00A42F96" w:rsidRPr="00CB1421">
        <w:t xml:space="preserve">p = </w:t>
      </w:r>
      <w:r w:rsidR="00563405">
        <w:t>0.001</w:t>
      </w:r>
      <w:r w:rsidR="00505F6A">
        <w:t xml:space="preserve">; </w:t>
      </w:r>
      <w:r w:rsidR="00A42F96" w:rsidRPr="00CB1421">
        <w:t>Table 1)</w:t>
      </w:r>
      <w:r w:rsidR="00A51D5B">
        <w:t>.</w:t>
      </w:r>
      <w:r>
        <w:t xml:space="preserve"> </w:t>
      </w:r>
      <w:r w:rsidR="00A51D5B">
        <w:t>Th</w:t>
      </w:r>
      <w:r>
        <w:t xml:space="preserve">ere </w:t>
      </w:r>
      <w:r w:rsidR="00387F91">
        <w:t>was a</w:t>
      </w:r>
      <w:r w:rsidR="00A51D5B">
        <w:t>lso a</w:t>
      </w:r>
      <w:r w:rsidR="00387F91">
        <w:t xml:space="preserve"> higher rate of any-readmission within 30-days after guideline adoption (2% </w:t>
      </w:r>
      <w:r w:rsidR="00387F91">
        <w:lastRenderedPageBreak/>
        <w:t>vs 13%</w:t>
      </w:r>
      <w:r>
        <w:t>;</w:t>
      </w:r>
      <w:r w:rsidR="00505F6A">
        <w:t xml:space="preserve"> </w:t>
      </w:r>
      <w:r w:rsidR="00387F91">
        <w:t xml:space="preserve">Table 2). </w:t>
      </w:r>
      <w:r w:rsidR="00A42F96" w:rsidRPr="00CB1421">
        <w:t>All other patient, operative, hospitalization</w:t>
      </w:r>
      <w:r w:rsidR="00DC17A8">
        <w:t>, and post-operative complications</w:t>
      </w:r>
      <w:r w:rsidR="00A42F96" w:rsidRPr="00CB1421">
        <w:t xml:space="preserve"> characteristics were similar before and after guideline adoption.</w:t>
      </w:r>
    </w:p>
    <w:p w14:paraId="033D3E00" w14:textId="77777777" w:rsidR="00A42F96" w:rsidRPr="00CB1421" w:rsidRDefault="00A42F96" w:rsidP="00A42F96">
      <w:pPr>
        <w:pStyle w:val="Default"/>
        <w:spacing w:line="480" w:lineRule="auto"/>
        <w:rPr>
          <w:i/>
        </w:rPr>
      </w:pPr>
    </w:p>
    <w:p w14:paraId="5F803966" w14:textId="49FB4D6F" w:rsidR="00A42F96" w:rsidRPr="00CB1421" w:rsidRDefault="001F0FD6" w:rsidP="00A42F96">
      <w:pPr>
        <w:pStyle w:val="Heading2"/>
      </w:pPr>
      <w:bookmarkStart w:id="23" w:name="_Toc39094187"/>
      <w:r>
        <w:t>Inpatient Medication Use</w:t>
      </w:r>
      <w:bookmarkEnd w:id="23"/>
    </w:p>
    <w:p w14:paraId="5526EF1F" w14:textId="2FCD8CD4" w:rsidR="00A42F96" w:rsidRPr="00CB1421" w:rsidRDefault="00A42F96" w:rsidP="00A42F96">
      <w:pPr>
        <w:pStyle w:val="Default"/>
        <w:spacing w:line="480" w:lineRule="auto"/>
      </w:pPr>
      <w:r w:rsidRPr="00CB1421">
        <w:tab/>
      </w:r>
      <w:r w:rsidR="004C4C90">
        <w:t>Receipt of h</w:t>
      </w:r>
      <w:r w:rsidR="00DD132A" w:rsidRPr="00CB1421">
        <w:t xml:space="preserve">ospital administered </w:t>
      </w:r>
      <w:r w:rsidR="009F73DA">
        <w:t xml:space="preserve">non-opioid analgesic </w:t>
      </w:r>
      <w:r w:rsidR="00DD132A" w:rsidRPr="00CB1421">
        <w:t>medications were not collected in before guideline adoption and</w:t>
      </w:r>
      <w:r w:rsidR="004C4C90">
        <w:t>,</w:t>
      </w:r>
      <w:r w:rsidR="00DD132A" w:rsidRPr="00CB1421">
        <w:t xml:space="preserve"> therefore</w:t>
      </w:r>
      <w:r w:rsidR="004C4C90">
        <w:t>,</w:t>
      </w:r>
      <w:r w:rsidR="00DD132A" w:rsidRPr="00CB1421">
        <w:t xml:space="preserve"> not available for comparison.</w:t>
      </w:r>
      <w:r w:rsidRPr="00CB1421">
        <w:t xml:space="preserve"> </w:t>
      </w:r>
      <w:r w:rsidR="000319CD">
        <w:t>After guideline adoption,</w:t>
      </w:r>
      <w:r w:rsidRPr="00CB1421">
        <w:t xml:space="preserve"> the pain regimen </w:t>
      </w:r>
      <w:r w:rsidR="000319CD">
        <w:t xml:space="preserve">on post-operative day one </w:t>
      </w:r>
      <w:r w:rsidRPr="00CB1421">
        <w:t>consisted of IV opioids (93%), oral acetaminophen (93%), and IV ketorolac (64%) for the majority of patients, while only 8% were taking oral opioids.</w:t>
      </w:r>
      <w:r w:rsidR="000319CD">
        <w:t xml:space="preserve"> </w:t>
      </w:r>
      <w:r w:rsidRPr="00CB1421">
        <w:t xml:space="preserve">Other non-opioid </w:t>
      </w:r>
      <w:r w:rsidR="000319CD">
        <w:t xml:space="preserve">analgesic </w:t>
      </w:r>
      <w:r w:rsidRPr="00CB1421">
        <w:t>medications administered on the first</w:t>
      </w:r>
      <w:r w:rsidR="000B1DC4">
        <w:t xml:space="preserve"> post-operative</w:t>
      </w:r>
      <w:r w:rsidRPr="00CB1421">
        <w:t xml:space="preserve"> day included gabapentin for 22%, transdermal lidocaine patch for 14%, and oral non-steroidal anti-inflammatory medications for 2%. No patients received IV acetaminophen.</w:t>
      </w:r>
    </w:p>
    <w:p w14:paraId="51B06CC6" w14:textId="77777777" w:rsidR="00A42F96" w:rsidRPr="00CB1421" w:rsidRDefault="00A42F96" w:rsidP="00A42F96">
      <w:pPr>
        <w:pStyle w:val="Default"/>
        <w:spacing w:line="480" w:lineRule="auto"/>
        <w:rPr>
          <w:i/>
        </w:rPr>
      </w:pPr>
    </w:p>
    <w:p w14:paraId="7849D313" w14:textId="77777777" w:rsidR="00A42F96" w:rsidRPr="00CB1421" w:rsidRDefault="00A42F96" w:rsidP="00A42F96">
      <w:pPr>
        <w:pStyle w:val="Heading2"/>
      </w:pPr>
      <w:bookmarkStart w:id="24" w:name="_Toc39094188"/>
      <w:r w:rsidRPr="00CB1421">
        <w:t>Guideline adherence</w:t>
      </w:r>
      <w:bookmarkEnd w:id="24"/>
    </w:p>
    <w:p w14:paraId="4333765D" w14:textId="74C45DF5" w:rsidR="00A42F96" w:rsidRPr="00CB1421" w:rsidRDefault="00A42F96" w:rsidP="00A42F96">
      <w:pPr>
        <w:pStyle w:val="Default"/>
        <w:spacing w:line="480" w:lineRule="auto"/>
      </w:pPr>
      <w:r w:rsidRPr="00CB1421">
        <w:tab/>
        <w:t xml:space="preserve">There was 85% adherence to the discharge opioid prescribing guideline </w:t>
      </w:r>
      <w:r w:rsidR="006A065E">
        <w:t xml:space="preserve">as measured by </w:t>
      </w:r>
      <w:r w:rsidR="000319CD">
        <w:t>prescriptions that were less than or equal to the maximum guideline recommendation for each tier</w:t>
      </w:r>
      <w:r w:rsidRPr="00CB1421">
        <w:t xml:space="preserve"> (Table 3). Guideline adherence did not differ by </w:t>
      </w:r>
      <w:r w:rsidR="001C6AE6">
        <w:t>prescribing t</w:t>
      </w:r>
      <w:r w:rsidR="00847838">
        <w:t>ier</w:t>
      </w:r>
      <w:r w:rsidRPr="00CB1421">
        <w:t xml:space="preserve">, operating surgeon, or </w:t>
      </w:r>
      <w:r w:rsidR="003C305F">
        <w:t xml:space="preserve">prescribing </w:t>
      </w:r>
      <w:r w:rsidRPr="00CB1421">
        <w:t xml:space="preserve">period. There was greater than 90% adherence to the guideline by surgical residents and physician assistants, but there was </w:t>
      </w:r>
      <w:r w:rsidR="006A065E">
        <w:t xml:space="preserve">significantly </w:t>
      </w:r>
      <w:r w:rsidRPr="00CB1421">
        <w:t>lower adherence</w:t>
      </w:r>
      <w:r w:rsidR="00847838">
        <w:t xml:space="preserve"> </w:t>
      </w:r>
      <w:r w:rsidRPr="00CB1421">
        <w:t>by non-surgical residents rotating on the colorectal surgery</w:t>
      </w:r>
      <w:r w:rsidR="00847838">
        <w:t xml:space="preserve"> service</w:t>
      </w:r>
      <w:r w:rsidRPr="00CB1421">
        <w:t xml:space="preserve"> (</w:t>
      </w:r>
      <w:r w:rsidR="005909D4">
        <w:t>90% vs 73%</w:t>
      </w:r>
      <w:r w:rsidR="000319CD">
        <w:t>, p = 0.04</w:t>
      </w:r>
      <w:r w:rsidRPr="00CB1421">
        <w:t>; Table 3)</w:t>
      </w:r>
      <w:r w:rsidR="00847838">
        <w:t>.</w:t>
      </w:r>
    </w:p>
    <w:p w14:paraId="2850AE5F" w14:textId="77777777" w:rsidR="00A42F96" w:rsidRPr="00CB1421" w:rsidRDefault="00A42F96" w:rsidP="00A42F96">
      <w:pPr>
        <w:pStyle w:val="Default"/>
        <w:spacing w:line="480" w:lineRule="auto"/>
      </w:pPr>
    </w:p>
    <w:p w14:paraId="3A3E2B28" w14:textId="77777777" w:rsidR="00A42F96" w:rsidRPr="00CB1421" w:rsidRDefault="00A42F96" w:rsidP="00A42F96">
      <w:pPr>
        <w:pStyle w:val="Heading2"/>
      </w:pPr>
      <w:bookmarkStart w:id="25" w:name="_Toc39094189"/>
      <w:r w:rsidRPr="00CB1421">
        <w:t>Prescriptions at hospital discharge</w:t>
      </w:r>
      <w:bookmarkEnd w:id="25"/>
    </w:p>
    <w:p w14:paraId="7469B3F9" w14:textId="55A33673" w:rsidR="00A42F96" w:rsidRPr="00CB1421" w:rsidRDefault="00A42F96" w:rsidP="00EB6BAE">
      <w:pPr>
        <w:pStyle w:val="Default"/>
        <w:spacing w:line="480" w:lineRule="auto"/>
      </w:pPr>
      <w:r w:rsidRPr="00CB1421">
        <w:tab/>
        <w:t xml:space="preserve">After guideline adoption, the mean quantity </w:t>
      </w:r>
      <w:r w:rsidR="00A51D5B">
        <w:t xml:space="preserve">of opioids prescribed </w:t>
      </w:r>
      <w:r w:rsidRPr="00CB1421">
        <w:t xml:space="preserve">was 10.3 EOP overall, but was </w:t>
      </w:r>
      <w:r w:rsidR="00F4020A">
        <w:t xml:space="preserve">significantly </w:t>
      </w:r>
      <w:r w:rsidRPr="00CB1421">
        <w:t xml:space="preserve">different </w:t>
      </w:r>
      <w:r w:rsidR="00847838">
        <w:t>for each</w:t>
      </w:r>
      <w:r w:rsidRPr="00CB1421">
        <w:t xml:space="preserve"> </w:t>
      </w:r>
      <w:r w:rsidR="000B752F">
        <w:t>prescribing t</w:t>
      </w:r>
      <w:r w:rsidR="00847838">
        <w:t>ier</w:t>
      </w:r>
      <w:r w:rsidRPr="00CB1421">
        <w:t xml:space="preserve">: 1.8 EOP for </w:t>
      </w:r>
      <w:r w:rsidR="00847838">
        <w:t>Tier 1</w:t>
      </w:r>
      <w:r w:rsidRPr="00CB1421">
        <w:t>, 12.0</w:t>
      </w:r>
      <w:r w:rsidR="00847838">
        <w:t xml:space="preserve"> EOP</w:t>
      </w:r>
      <w:r w:rsidRPr="00CB1421">
        <w:t xml:space="preserve"> for </w:t>
      </w:r>
      <w:r w:rsidR="00847838">
        <w:t>Tier 2</w:t>
      </w:r>
      <w:r w:rsidRPr="00CB1421">
        <w:t xml:space="preserve"> </w:t>
      </w:r>
      <w:r w:rsidRPr="00CB1421">
        <w:lastRenderedPageBreak/>
        <w:t>and 25.7</w:t>
      </w:r>
      <w:r w:rsidR="00847838">
        <w:t xml:space="preserve"> EOP</w:t>
      </w:r>
      <w:r w:rsidRPr="00CB1421">
        <w:t xml:space="preserve"> for </w:t>
      </w:r>
      <w:r w:rsidR="00847838">
        <w:t>Tier 3</w:t>
      </w:r>
      <w:r w:rsidRPr="00CB1421">
        <w:t xml:space="preserve"> (Table 4). The mean quantity </w:t>
      </w:r>
      <w:r w:rsidR="00A51D5B">
        <w:t xml:space="preserve">of opioids prescribed </w:t>
      </w:r>
      <w:r w:rsidRPr="00CB1421">
        <w:t xml:space="preserve">was significantly lower after guideline adoption for </w:t>
      </w:r>
      <w:r w:rsidR="000B752F">
        <w:t>T</w:t>
      </w:r>
      <w:r w:rsidR="00847838">
        <w:t>ier 1</w:t>
      </w:r>
      <w:r w:rsidRPr="00CB1421">
        <w:t xml:space="preserve"> (1.8 EOP vs 15.7, p &lt; 0.001) and for the total group (10.3 EOP vs 17.5, p &lt;0.001) compared to before guideline adoption but </w:t>
      </w:r>
      <w:r w:rsidR="00F4020A">
        <w:t xml:space="preserve">was </w:t>
      </w:r>
      <w:r w:rsidRPr="00CB1421">
        <w:t xml:space="preserve">not significantly different for </w:t>
      </w:r>
      <w:r w:rsidR="00F4020A">
        <w:t xml:space="preserve">those in either </w:t>
      </w:r>
      <w:r w:rsidR="00030130">
        <w:t>Tier 2</w:t>
      </w:r>
      <w:r w:rsidRPr="00CB1421">
        <w:t xml:space="preserve"> </w:t>
      </w:r>
      <w:r w:rsidR="00030130">
        <w:t>or Tier 3</w:t>
      </w:r>
      <w:r w:rsidRPr="00CB1421">
        <w:t xml:space="preserve"> (Table 4). Overall, there was a 43% reduction in </w:t>
      </w:r>
      <w:r w:rsidR="00A51D5B">
        <w:t xml:space="preserve">opioids prescribed </w:t>
      </w:r>
      <w:r w:rsidRPr="00CB1421">
        <w:t xml:space="preserve">(Table 5). </w:t>
      </w:r>
      <w:r w:rsidR="003E434B">
        <w:t xml:space="preserve">Among each </w:t>
      </w:r>
      <w:r w:rsidR="000B752F">
        <w:t>prescribing t</w:t>
      </w:r>
      <w:r w:rsidR="003E434B">
        <w:t>ier, t</w:t>
      </w:r>
      <w:r w:rsidRPr="00CB1421">
        <w:t xml:space="preserve">he largest reduction achieved was 89% </w:t>
      </w:r>
      <w:r w:rsidR="00030130">
        <w:t>for</w:t>
      </w:r>
      <w:r w:rsidRPr="00CB1421">
        <w:t xml:space="preserve"> </w:t>
      </w:r>
      <w:r w:rsidR="00F4020A">
        <w:t xml:space="preserve">patients classified in </w:t>
      </w:r>
      <w:r w:rsidR="00030130">
        <w:t>Tier 1</w:t>
      </w:r>
      <w:r w:rsidR="003E434B">
        <w:t>,</w:t>
      </w:r>
      <w:r w:rsidR="00030130">
        <w:t xml:space="preserve"> </w:t>
      </w:r>
      <w:r w:rsidR="00F4020A">
        <w:t xml:space="preserve">and a 25% reduction for those in </w:t>
      </w:r>
      <w:r w:rsidR="003E434B">
        <w:t>Tier 2</w:t>
      </w:r>
      <w:r w:rsidR="00F4020A">
        <w:t xml:space="preserve">; patients in </w:t>
      </w:r>
      <w:r w:rsidR="003E434B">
        <w:t>Tier 3 showed an</w:t>
      </w:r>
      <w:r w:rsidRPr="00CB1421">
        <w:t xml:space="preserve"> 8% increase in prescription quantity (Table 5). </w:t>
      </w:r>
    </w:p>
    <w:p w14:paraId="162A3FAF" w14:textId="77777777" w:rsidR="00A42F96" w:rsidRPr="00CB1421" w:rsidRDefault="00A42F96" w:rsidP="00A42F96">
      <w:pPr>
        <w:pStyle w:val="Default"/>
        <w:spacing w:line="480" w:lineRule="auto"/>
        <w:rPr>
          <w:i/>
        </w:rPr>
      </w:pPr>
    </w:p>
    <w:p w14:paraId="6DD9E986" w14:textId="77777777" w:rsidR="00A42F96" w:rsidRPr="00CB1421" w:rsidRDefault="00A42F96" w:rsidP="00A42F96">
      <w:pPr>
        <w:pStyle w:val="Heading2"/>
      </w:pPr>
      <w:bookmarkStart w:id="26" w:name="_Toc39094190"/>
      <w:r w:rsidRPr="00CB1421">
        <w:t>Opioid Consumption Patterns at First Post-Operative Visit</w:t>
      </w:r>
      <w:bookmarkEnd w:id="26"/>
    </w:p>
    <w:p w14:paraId="5BE0A86C" w14:textId="7D43CFE4" w:rsidR="00A42F96" w:rsidRPr="00CB1421" w:rsidRDefault="00A42F96" w:rsidP="00A42F96">
      <w:pPr>
        <w:pStyle w:val="Default"/>
        <w:spacing w:line="480" w:lineRule="auto"/>
      </w:pPr>
      <w:r w:rsidRPr="00CB1421">
        <w:tab/>
      </w:r>
      <w:r w:rsidR="00DF5EE4">
        <w:t>After guideline adoption, o</w:t>
      </w:r>
      <w:r w:rsidRPr="00CB1421">
        <w:t xml:space="preserve">utpatient opioid consumption had an overall mean </w:t>
      </w:r>
      <w:r w:rsidR="001C6AE6">
        <w:t xml:space="preserve">of </w:t>
      </w:r>
      <w:r w:rsidRPr="00CB1421">
        <w:t xml:space="preserve">5.2 EOP, but consumption was significantly different between </w:t>
      </w:r>
      <w:r w:rsidR="001C6AE6">
        <w:t>prescribing tier</w:t>
      </w:r>
      <w:r w:rsidRPr="00CB1421">
        <w:t xml:space="preserve">: 0.2 EOP for </w:t>
      </w:r>
      <w:r w:rsidR="00030130">
        <w:t>Tier 1</w:t>
      </w:r>
      <w:r w:rsidRPr="00CB1421">
        <w:t>, 5.6</w:t>
      </w:r>
      <w:r w:rsidR="00030130">
        <w:t xml:space="preserve"> EOP</w:t>
      </w:r>
      <w:r w:rsidRPr="00CB1421">
        <w:t xml:space="preserve"> for </w:t>
      </w:r>
      <w:r w:rsidR="00030130">
        <w:t>Tier 2</w:t>
      </w:r>
      <w:r w:rsidRPr="00CB1421">
        <w:t>, and 15.1</w:t>
      </w:r>
      <w:r w:rsidR="001C6AE6">
        <w:t xml:space="preserve"> EOP</w:t>
      </w:r>
      <w:r w:rsidRPr="00CB1421">
        <w:t xml:space="preserve"> for </w:t>
      </w:r>
      <w:r w:rsidR="00030130">
        <w:t>Tier 3</w:t>
      </w:r>
      <w:r w:rsidRPr="00CB1421">
        <w:t xml:space="preserve"> (p &lt; 0.001; Table 4). Compared to before guideline adoption, opioid consumption in </w:t>
      </w:r>
      <w:r w:rsidR="00030130">
        <w:t>Tier 1</w:t>
      </w:r>
      <w:r w:rsidRPr="00CB1421">
        <w:t xml:space="preserve"> was lower after guideline adoption (0.2 EOP vs 2.5, p = 0.01), but was not different for </w:t>
      </w:r>
      <w:r w:rsidR="00030130">
        <w:t>Tier 2, Tier</w:t>
      </w:r>
      <w:r w:rsidR="00DF5EE4">
        <w:t xml:space="preserve"> </w:t>
      </w:r>
      <w:r w:rsidR="00030130">
        <w:t>3,</w:t>
      </w:r>
      <w:r w:rsidRPr="00CB1421">
        <w:t xml:space="preserve"> or </w:t>
      </w:r>
      <w:r w:rsidR="00F4020A">
        <w:t xml:space="preserve">the </w:t>
      </w:r>
      <w:r w:rsidRPr="00CB1421">
        <w:t xml:space="preserve">overall </w:t>
      </w:r>
      <w:r w:rsidR="00F4020A">
        <w:t>study population</w:t>
      </w:r>
      <w:r w:rsidRPr="00CB1421">
        <w:t xml:space="preserve">. The proportion of patients requiring </w:t>
      </w:r>
      <w:r w:rsidR="00F4020A">
        <w:t xml:space="preserve">a </w:t>
      </w:r>
      <w:r w:rsidRPr="00CB1421">
        <w:t xml:space="preserve">prescription refill </w:t>
      </w:r>
      <w:r w:rsidR="00F4020A">
        <w:t xml:space="preserve">for an opioid </w:t>
      </w:r>
      <w:r w:rsidRPr="00CB1421">
        <w:t>was 10% after guideline adoption compared to 15% before adoption</w:t>
      </w:r>
      <w:r w:rsidR="00F4020A">
        <w:t xml:space="preserve"> (p</w:t>
      </w:r>
      <w:r w:rsidR="007053E5">
        <w:t xml:space="preserve"> </w:t>
      </w:r>
      <w:r w:rsidR="00F4020A">
        <w:t xml:space="preserve">= </w:t>
      </w:r>
      <w:r w:rsidR="007053E5">
        <w:t>0.27</w:t>
      </w:r>
      <w:r w:rsidR="00F4020A">
        <w:t>)</w:t>
      </w:r>
      <w:r w:rsidRPr="00CB1421">
        <w:t xml:space="preserve">. The highest refill rate was seen in </w:t>
      </w:r>
      <w:r w:rsidR="00030130">
        <w:t>Tier 3</w:t>
      </w:r>
      <w:r w:rsidRPr="00CB1421">
        <w:t xml:space="preserve"> </w:t>
      </w:r>
      <w:r w:rsidR="004974C7">
        <w:t xml:space="preserve">with 40% requiring a refill before guideline adoption and </w:t>
      </w:r>
      <w:r w:rsidRPr="00CB1421">
        <w:t>28%</w:t>
      </w:r>
      <w:r w:rsidR="004974C7">
        <w:t xml:space="preserve"> after guideline adoption</w:t>
      </w:r>
      <w:r w:rsidRPr="00CB1421">
        <w:t xml:space="preserve">. </w:t>
      </w:r>
      <w:r w:rsidR="00781B84">
        <w:t xml:space="preserve">Overall, there was a 52% reduction in excess pills left over with a reduction by 87% in Tier 1, 40% in Tier 2, and a 109% increase in Tier 3. </w:t>
      </w:r>
    </w:p>
    <w:p w14:paraId="54AA230E" w14:textId="77777777" w:rsidR="00A42F96" w:rsidRPr="00CB1421" w:rsidRDefault="00A42F96" w:rsidP="00A42F96">
      <w:pPr>
        <w:pStyle w:val="Default"/>
        <w:spacing w:line="480" w:lineRule="auto"/>
        <w:rPr>
          <w:i/>
        </w:rPr>
      </w:pPr>
    </w:p>
    <w:p w14:paraId="1E0FB88A" w14:textId="4A3B906A" w:rsidR="00A42F96" w:rsidRPr="00CB1421" w:rsidRDefault="00A42F96" w:rsidP="00A42F96">
      <w:pPr>
        <w:pStyle w:val="Heading2"/>
      </w:pPr>
      <w:bookmarkStart w:id="27" w:name="_Toc39094191"/>
      <w:r w:rsidRPr="00CB1421">
        <w:t>Multivariable Models</w:t>
      </w:r>
      <w:bookmarkEnd w:id="27"/>
    </w:p>
    <w:p w14:paraId="6F3F8480" w14:textId="4AFF7F2D" w:rsidR="00F4020A" w:rsidRDefault="00A42F96" w:rsidP="00A42F96">
      <w:pPr>
        <w:pStyle w:val="Default"/>
        <w:spacing w:line="480" w:lineRule="auto"/>
      </w:pPr>
      <w:r w:rsidRPr="00CB1421">
        <w:tab/>
      </w:r>
      <w:r w:rsidR="004974C7">
        <w:t>During our prior guideline development study</w:t>
      </w:r>
      <w:r w:rsidR="00E16033">
        <w:t>,</w:t>
      </w:r>
      <w:r w:rsidR="000E39D5">
        <w:t xml:space="preserve"> there were</w:t>
      </w:r>
      <w:r w:rsidRPr="00CB1421">
        <w:t xml:space="preserve"> 17 </w:t>
      </w:r>
      <w:r w:rsidR="00F4020A">
        <w:t xml:space="preserve">patients </w:t>
      </w:r>
      <w:r w:rsidR="00F4020A" w:rsidRPr="00CB1421">
        <w:t xml:space="preserve"> </w:t>
      </w:r>
      <w:r w:rsidRPr="00CB1421">
        <w:t xml:space="preserve">(17%) who </w:t>
      </w:r>
      <w:r w:rsidR="00030130">
        <w:t>consumed more pills than</w:t>
      </w:r>
      <w:r w:rsidRPr="00CB1421">
        <w:t xml:space="preserve"> </w:t>
      </w:r>
      <w:r w:rsidR="00030130">
        <w:t>would be prescribed according to the guideline</w:t>
      </w:r>
      <w:r w:rsidRPr="00CB1421">
        <w:t xml:space="preserve">. Using a stepwise </w:t>
      </w:r>
      <w:r w:rsidRPr="00CB1421">
        <w:lastRenderedPageBreak/>
        <w:t xml:space="preserve">elimination procedure, a history of </w:t>
      </w:r>
      <w:r w:rsidR="008E7069">
        <w:t>inflammatory bowel disease</w:t>
      </w:r>
      <w:r w:rsidRPr="00CB1421">
        <w:t xml:space="preserve"> was the only variable </w:t>
      </w:r>
      <w:r w:rsidR="00F4020A">
        <w:t xml:space="preserve">that was significantly </w:t>
      </w:r>
      <w:r w:rsidRPr="00CB1421">
        <w:t xml:space="preserve">associated with </w:t>
      </w:r>
      <w:r w:rsidR="00F4020A">
        <w:t xml:space="preserve">an </w:t>
      </w:r>
      <w:proofErr w:type="gramStart"/>
      <w:r w:rsidRPr="00CB1421">
        <w:t>increased odds</w:t>
      </w:r>
      <w:proofErr w:type="gramEnd"/>
      <w:r w:rsidRPr="00CB1421">
        <w:t xml:space="preserve"> of </w:t>
      </w:r>
      <w:r w:rsidR="00030130">
        <w:t>consuming more than the</w:t>
      </w:r>
      <w:r w:rsidRPr="00CB1421">
        <w:t xml:space="preserve"> prescription guideline (</w:t>
      </w:r>
      <w:proofErr w:type="spellStart"/>
      <w:r w:rsidRPr="00CB1421">
        <w:t>aOR</w:t>
      </w:r>
      <w:proofErr w:type="spellEnd"/>
      <w:r w:rsidRPr="00CB1421">
        <w:t xml:space="preserve"> 7.2, 95% CI 1.6-32.6) after adjustment </w:t>
      </w:r>
      <w:r w:rsidRPr="00CB1421">
        <w:rPr>
          <w:bCs/>
        </w:rPr>
        <w:t>for</w:t>
      </w:r>
      <w:r w:rsidRPr="00CB1421">
        <w:t xml:space="preserve"> </w:t>
      </w:r>
      <w:r w:rsidR="000B752F">
        <w:t>prescribing t</w:t>
      </w:r>
      <w:r w:rsidR="00030130">
        <w:t>ier</w:t>
      </w:r>
      <w:r w:rsidRPr="00CB1421">
        <w:t xml:space="preserve">, opioid naïve status, procedure type, ostomy creation, length of stay, and prescription quantity. The model AUC was 0.80. </w:t>
      </w:r>
    </w:p>
    <w:p w14:paraId="56B4CCC4" w14:textId="4924F299" w:rsidR="00A42F96" w:rsidRDefault="00414D3B" w:rsidP="007053E5">
      <w:pPr>
        <w:pStyle w:val="Default"/>
        <w:spacing w:line="480" w:lineRule="auto"/>
        <w:ind w:firstLine="720"/>
      </w:pPr>
      <w:r>
        <w:t>We applied the</w:t>
      </w:r>
      <w:r w:rsidR="00A42F96" w:rsidRPr="00CB1421">
        <w:t xml:space="preserve"> </w:t>
      </w:r>
      <w:r w:rsidR="00030130">
        <w:t xml:space="preserve">same </w:t>
      </w:r>
      <w:r w:rsidR="001C73F0">
        <w:t xml:space="preserve">stepwise elimination </w:t>
      </w:r>
      <w:r w:rsidR="00A42F96" w:rsidRPr="00CB1421">
        <w:t>modeling procedure to the</w:t>
      </w:r>
      <w:r w:rsidR="005F6362">
        <w:t xml:space="preserve"> study cohort after guideline adoption</w:t>
      </w:r>
      <w:r w:rsidR="00A42F96" w:rsidRPr="00CB1421">
        <w:t xml:space="preserve"> to determine factors associated with requiring a</w:t>
      </w:r>
      <w:r w:rsidR="007053E5">
        <w:t xml:space="preserve">n opioid </w:t>
      </w:r>
      <w:r w:rsidR="00A42F96" w:rsidRPr="00CB1421">
        <w:t>refill</w:t>
      </w:r>
      <w:r w:rsidR="00030130">
        <w:t xml:space="preserve">, which is analogous to </w:t>
      </w:r>
      <w:r w:rsidR="004974C7">
        <w:t>consuming more than the</w:t>
      </w:r>
      <w:r w:rsidR="004974C7" w:rsidRPr="00CB1421">
        <w:t xml:space="preserve"> prescription guideline</w:t>
      </w:r>
      <w:r w:rsidR="005F6362">
        <w:t>. We</w:t>
      </w:r>
      <w:r w:rsidR="00A42F96" w:rsidRPr="00CB1421">
        <w:t xml:space="preserve"> found</w:t>
      </w:r>
      <w:r w:rsidR="00030130">
        <w:t xml:space="preserve"> </w:t>
      </w:r>
      <w:r w:rsidR="00A843DB">
        <w:t xml:space="preserve">no </w:t>
      </w:r>
      <w:r w:rsidR="00F741F5">
        <w:t xml:space="preserve">independent </w:t>
      </w:r>
      <w:r w:rsidR="00A843DB">
        <w:t>variables remain</w:t>
      </w:r>
      <w:r w:rsidR="005F6362">
        <w:t>ing</w:t>
      </w:r>
      <w:r w:rsidR="00A843DB">
        <w:t xml:space="preserve"> in the mode</w:t>
      </w:r>
      <w:r w:rsidR="005F6362">
        <w:t>l</w:t>
      </w:r>
      <w:r w:rsidR="00A843DB">
        <w:t xml:space="preserve">. Among the forced </w:t>
      </w:r>
      <w:r w:rsidR="005F6362">
        <w:t xml:space="preserve">exposure </w:t>
      </w:r>
      <w:r w:rsidR="00A42F96" w:rsidRPr="00CB1421">
        <w:t>variable</w:t>
      </w:r>
      <w:r w:rsidR="00A843DB">
        <w:t xml:space="preserve">s, </w:t>
      </w:r>
      <w:r w:rsidR="000B752F">
        <w:t>prescribing t</w:t>
      </w:r>
      <w:r w:rsidR="00A843DB">
        <w:t>ier</w:t>
      </w:r>
      <w:r w:rsidR="00F741F5">
        <w:t xml:space="preserve"> was significantly</w:t>
      </w:r>
      <w:r w:rsidR="00A843DB">
        <w:t xml:space="preserve"> associate</w:t>
      </w:r>
      <w:r w:rsidR="00F4020A">
        <w:t>d</w:t>
      </w:r>
      <w:r w:rsidR="00A843DB">
        <w:t xml:space="preserve"> with </w:t>
      </w:r>
      <w:r w:rsidR="00A42F96" w:rsidRPr="00CB1421">
        <w:t xml:space="preserve">requiring a prescription refill after adjustment for opioid naïve status, procedure type, ostomy creation, length of stay, and prescription quantity. </w:t>
      </w:r>
      <w:r w:rsidR="00F741F5">
        <w:t>P</w:t>
      </w:r>
      <w:r w:rsidR="00A42F96" w:rsidRPr="00CB1421">
        <w:t xml:space="preserve">atients in </w:t>
      </w:r>
      <w:r w:rsidR="00030130">
        <w:t>Tier</w:t>
      </w:r>
      <w:r w:rsidR="00A843DB">
        <w:t xml:space="preserve"> 3</w:t>
      </w:r>
      <w:r w:rsidR="00A42F96" w:rsidRPr="00CB1421">
        <w:t xml:space="preserve"> had </w:t>
      </w:r>
      <w:proofErr w:type="gramStart"/>
      <w:r w:rsidR="005F6362">
        <w:t>a</w:t>
      </w:r>
      <w:r w:rsidR="00A843DB">
        <w:t xml:space="preserve"> </w:t>
      </w:r>
      <w:r w:rsidR="00E54A6F">
        <w:t xml:space="preserve">75-fold </w:t>
      </w:r>
      <w:r w:rsidR="00F741F5">
        <w:t>greater</w:t>
      </w:r>
      <w:r w:rsidR="00E54A6F">
        <w:t xml:space="preserve"> odds</w:t>
      </w:r>
      <w:proofErr w:type="gramEnd"/>
      <w:r w:rsidR="00E54A6F">
        <w:t xml:space="preserve"> of requiring a prescription refill (</w:t>
      </w:r>
      <w:proofErr w:type="spellStart"/>
      <w:r w:rsidR="00E54A6F">
        <w:t>aOR</w:t>
      </w:r>
      <w:proofErr w:type="spellEnd"/>
      <w:r w:rsidR="00E54A6F">
        <w:t xml:space="preserve"> </w:t>
      </w:r>
      <w:r w:rsidR="00E54A6F" w:rsidRPr="00E54A6F">
        <w:t>75.2</w:t>
      </w:r>
      <w:r w:rsidR="00E54A6F">
        <w:t xml:space="preserve">, 95% CI 2.6 – 2142) </w:t>
      </w:r>
      <w:r w:rsidR="00F741F5">
        <w:t xml:space="preserve">compared </w:t>
      </w:r>
      <w:r w:rsidR="00F4020A">
        <w:t xml:space="preserve">with those in </w:t>
      </w:r>
      <w:r w:rsidR="00F741F5">
        <w:t xml:space="preserve">Tier 1, </w:t>
      </w:r>
      <w:r w:rsidR="005F6362">
        <w:t>while Tier 2 was not significantly differen</w:t>
      </w:r>
      <w:r w:rsidR="00E16033">
        <w:t>t</w:t>
      </w:r>
      <w:r w:rsidR="005F6362">
        <w:t xml:space="preserve"> (</w:t>
      </w:r>
      <w:proofErr w:type="spellStart"/>
      <w:r w:rsidR="005F6362">
        <w:t>aOR</w:t>
      </w:r>
      <w:proofErr w:type="spellEnd"/>
      <w:r w:rsidR="005F6362">
        <w:t xml:space="preserve"> 3.9, 95% CI 0.2- 62.9)</w:t>
      </w:r>
      <w:r w:rsidR="00F741F5">
        <w:t xml:space="preserve"> from Tier 1</w:t>
      </w:r>
      <w:r w:rsidR="005F6362">
        <w:t xml:space="preserve"> </w:t>
      </w:r>
      <w:r w:rsidR="00E54A6F">
        <w:t xml:space="preserve">after adjustment for </w:t>
      </w:r>
      <w:r w:rsidR="00F4020A">
        <w:t>similar potentially confounding variables</w:t>
      </w:r>
      <w:r w:rsidR="00A42F96" w:rsidRPr="00CB1421">
        <w:t>. The model</w:t>
      </w:r>
      <w:r w:rsidR="00A843DB">
        <w:t xml:space="preserve"> </w:t>
      </w:r>
      <w:r w:rsidR="00A42F96" w:rsidRPr="00CB1421">
        <w:t xml:space="preserve">AUC </w:t>
      </w:r>
      <w:r w:rsidR="00F741F5">
        <w:t xml:space="preserve">was </w:t>
      </w:r>
      <w:r w:rsidR="00A42F96" w:rsidRPr="00CB1421">
        <w:t>0.87.</w:t>
      </w:r>
    </w:p>
    <w:p w14:paraId="7B29D742" w14:textId="77777777" w:rsidR="00761021" w:rsidRPr="009542BE" w:rsidRDefault="00761021" w:rsidP="00005F39">
      <w:pPr>
        <w:spacing w:line="259" w:lineRule="auto"/>
        <w:jc w:val="left"/>
        <w:rPr>
          <w:b/>
          <w:u w:val="single"/>
        </w:rPr>
      </w:pPr>
      <w:r w:rsidRPr="009542BE">
        <w:br w:type="page"/>
      </w:r>
    </w:p>
    <w:p w14:paraId="0F33ED46" w14:textId="77777777" w:rsidR="00761021" w:rsidRPr="009542BE" w:rsidRDefault="00761021" w:rsidP="00005F39">
      <w:pPr>
        <w:pStyle w:val="Heading1"/>
        <w:jc w:val="left"/>
      </w:pPr>
      <w:bookmarkStart w:id="28" w:name="_Toc39094192"/>
      <w:r w:rsidRPr="009542BE">
        <w:lastRenderedPageBreak/>
        <w:t>Chapter IV: Discussion</w:t>
      </w:r>
      <w:bookmarkEnd w:id="28"/>
    </w:p>
    <w:p w14:paraId="0425A9BB" w14:textId="7A3A1AA8" w:rsidR="00A42F96" w:rsidRPr="00CB1421" w:rsidRDefault="00F4020A" w:rsidP="00A42F96">
      <w:pPr>
        <w:ind w:firstLine="720"/>
      </w:pPr>
      <w:r>
        <w:t>We</w:t>
      </w:r>
      <w:r w:rsidR="00A42F96" w:rsidRPr="00CB1421">
        <w:t xml:space="preserve"> found that a simple, three-tiered, opioid prescribing guideline can dramatically reduce </w:t>
      </w:r>
      <w:r w:rsidR="00814C5C">
        <w:t xml:space="preserve">discharge </w:t>
      </w:r>
      <w:r w:rsidR="00A42F96" w:rsidRPr="00CB1421">
        <w:t>prescription quantit</w:t>
      </w:r>
      <w:r w:rsidR="00814C5C">
        <w:t>ies</w:t>
      </w:r>
      <w:r w:rsidR="00A42F96" w:rsidRPr="00CB1421">
        <w:t xml:space="preserve"> without increasing prescription refills. After guideline adoption, prescription quantities </w:t>
      </w:r>
      <w:r w:rsidR="00903F72">
        <w:t xml:space="preserve">for opioids </w:t>
      </w:r>
      <w:r w:rsidR="00A42F96" w:rsidRPr="00CB1421">
        <w:t xml:space="preserve">were reduced by 43% with the greatest reduction achieved for patients in </w:t>
      </w:r>
      <w:r w:rsidR="005F6362">
        <w:t>Tier 1</w:t>
      </w:r>
      <w:r w:rsidR="00A42F96" w:rsidRPr="00CB1421">
        <w:t xml:space="preserve">. Prescribing variability was also reduced within each </w:t>
      </w:r>
      <w:r w:rsidR="000B752F">
        <w:t xml:space="preserve">prescribing </w:t>
      </w:r>
      <w:r w:rsidR="004974C7">
        <w:t>t</w:t>
      </w:r>
      <w:r w:rsidR="005F6362">
        <w:t>ier</w:t>
      </w:r>
      <w:r w:rsidR="00A42F96" w:rsidRPr="00CB1421">
        <w:t xml:space="preserve">. </w:t>
      </w:r>
      <w:r w:rsidR="00814C5C" w:rsidRPr="00CB1421">
        <w:t>Adherence to the guideline was</w:t>
      </w:r>
      <w:r w:rsidR="00814C5C">
        <w:t xml:space="preserve"> high </w:t>
      </w:r>
      <w:r w:rsidR="00A51D5B">
        <w:t xml:space="preserve">among all prescribers </w:t>
      </w:r>
      <w:r w:rsidR="00903F72">
        <w:t xml:space="preserve">with </w:t>
      </w:r>
      <w:r w:rsidR="00814C5C" w:rsidRPr="00CB1421">
        <w:t xml:space="preserve">85% </w:t>
      </w:r>
      <w:r w:rsidR="00814C5C">
        <w:t>of all prescribers</w:t>
      </w:r>
      <w:r w:rsidR="004974C7">
        <w:t xml:space="preserve"> </w:t>
      </w:r>
      <w:r w:rsidR="00814C5C">
        <w:t>following the prescribing recommendations</w:t>
      </w:r>
      <w:r w:rsidR="00814C5C" w:rsidRPr="00CB1421">
        <w:t xml:space="preserve">. </w:t>
      </w:r>
      <w:r w:rsidR="00A42F96" w:rsidRPr="00CB1421">
        <w:t xml:space="preserve">By tailoring discharge prescriptions to a patient’s opioid usage in the day prior to discharge, surgeons can better align discharge prescription quantity with a patient’s outpatient needs, thus limiting </w:t>
      </w:r>
      <w:r w:rsidR="00903F72">
        <w:t xml:space="preserve">the </w:t>
      </w:r>
      <w:r w:rsidR="00A42F96" w:rsidRPr="00CB1421">
        <w:t>overprescribing</w:t>
      </w:r>
      <w:r w:rsidR="00903F72">
        <w:t xml:space="preserve"> of these addictive medications</w:t>
      </w:r>
      <w:r w:rsidR="00A42F96" w:rsidRPr="00CB1421">
        <w:t>.</w:t>
      </w:r>
    </w:p>
    <w:p w14:paraId="711A2DB1" w14:textId="1457D4A4" w:rsidR="007053E5" w:rsidRDefault="007053E5" w:rsidP="007053E5"/>
    <w:p w14:paraId="08855C71" w14:textId="44B79A61" w:rsidR="007053E5" w:rsidRDefault="00B1191A" w:rsidP="007053E5">
      <w:pPr>
        <w:pStyle w:val="Heading2"/>
      </w:pPr>
      <w:bookmarkStart w:id="29" w:name="_Toc39094193"/>
      <w:r>
        <w:t>Rationale for a</w:t>
      </w:r>
      <w:r w:rsidR="00B832E2">
        <w:t xml:space="preserve"> tiered prescribing algorithm</w:t>
      </w:r>
      <w:bookmarkEnd w:id="29"/>
    </w:p>
    <w:p w14:paraId="33ED1C03" w14:textId="495B5565" w:rsidR="00A42F96" w:rsidRDefault="00A42F96" w:rsidP="007053E5">
      <w:pPr>
        <w:ind w:firstLine="720"/>
      </w:pPr>
      <w:r w:rsidRPr="00CB1421">
        <w:t xml:space="preserve">We previously found that over 60% of prescribed opioids went unused after major colorectal operations at our institution, which is consistent with </w:t>
      </w:r>
      <w:r w:rsidR="00903F72">
        <w:t xml:space="preserve">the </w:t>
      </w:r>
      <w:r w:rsidRPr="00CB1421">
        <w:t xml:space="preserve">prior literature </w:t>
      </w:r>
      <w:r w:rsidR="00903F72">
        <w:t>in</w:t>
      </w:r>
      <w:r w:rsidRPr="00CB1421">
        <w:t xml:space="preserve"> the general surgery population.</w:t>
      </w:r>
      <w:r w:rsidRPr="00CB1421">
        <w:fldChar w:fldCharType="begin">
          <w:fldData xml:space="preserve">PEVuZE5vdGU+PENpdGU+PEF1dGhvcj5CaWNrZXQ8L0F1dGhvcj48WWVhcj4yMDE3PC9ZZWFyPjxS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=
</w:fldData>
        </w:fldChar>
      </w:r>
      <w:r w:rsidR="006338E9">
        <w:instrText xml:space="preserve"> ADDIN EN.CITE </w:instrText>
      </w:r>
      <w:r w:rsidR="006338E9">
        <w:fldChar w:fldCharType="begin">
          <w:fldData xml:space="preserve">PEVuZE5vdGU+PENpdGU+PEF1dGhvcj5CaWNrZXQ8L0F1dGhvcj48WWVhcj4yMDE3PC9ZZWFyPjxS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=
</w:fldData>
        </w:fldChar>
      </w:r>
      <w:r w:rsidR="006338E9">
        <w:instrText xml:space="preserve"> ADDIN EN.CITE.DATA </w:instrText>
      </w:r>
      <w:r w:rsidR="006338E9">
        <w:fldChar w:fldCharType="end"/>
      </w:r>
      <w:r w:rsidRPr="00CB1421">
        <w:fldChar w:fldCharType="separate"/>
      </w:r>
      <w:r w:rsidR="006338E9" w:rsidRPr="006338E9">
        <w:rPr>
          <w:noProof/>
          <w:vertAlign w:val="superscript"/>
        </w:rPr>
        <w:t>10, 20</w:t>
      </w:r>
      <w:r w:rsidRPr="00CB1421">
        <w:fldChar w:fldCharType="end"/>
      </w:r>
      <w:r w:rsidRPr="00CB1421">
        <w:t xml:space="preserve"> Outpatient opioid </w:t>
      </w:r>
      <w:r w:rsidR="005F6362">
        <w:t>consumption</w:t>
      </w:r>
      <w:r w:rsidRPr="00CB1421">
        <w:t xml:space="preserve"> varied greatly between individuals, but usage patterns emerged when patients were stratified by </w:t>
      </w:r>
      <w:r w:rsidR="005F6362">
        <w:t>prior to discharge</w:t>
      </w:r>
      <w:r w:rsidR="00F741F5" w:rsidRPr="00F741F5">
        <w:t xml:space="preserve"> </w:t>
      </w:r>
      <w:r w:rsidR="00F741F5">
        <w:t>opioid requirements</w:t>
      </w:r>
      <w:r w:rsidRPr="00CB1421">
        <w:t>. This</w:t>
      </w:r>
      <w:r w:rsidR="00F741F5">
        <w:t xml:space="preserve"> association between inpatient opioid requirements and outpatient consumption</w:t>
      </w:r>
      <w:r w:rsidRPr="00CB1421">
        <w:t xml:space="preserve"> was similar to findings from </w:t>
      </w:r>
      <w:r w:rsidR="00814C5C">
        <w:t>prior studies</w:t>
      </w:r>
      <w:r w:rsidR="00E0123F">
        <w:t xml:space="preserve"> of opioid consumption after major inpatient general surgery operations</w:t>
      </w:r>
      <w:r w:rsidRPr="00CB1421">
        <w:fldChar w:fldCharType="begin"/>
      </w:r>
      <w:r w:rsidR="006338E9">
        <w:instrText xml:space="preserve"> ADDIN EN.CITE &lt;EndNote&gt;&lt;Cite&gt;&lt;Author&gt;Hill&lt;/Author&gt;&lt;Year&gt;2018&lt;/Year&gt;&lt;RecNum&gt;422&lt;/RecNum&gt;&lt;DisplayText&gt;&lt;style face="superscript"&gt;20&lt;/style&gt;&lt;/DisplayText&gt;&lt;record&gt;&lt;rec-number&gt;422&lt;/rec-number&gt;&lt;foreign-keys&gt;&lt;key app="EN" db-id="xp5tp9rt8992r6esrx5vraw8e20r9pz22rzp" timestamp="1558540188"&gt;422&lt;/key&gt;&lt;/foreign-keys&gt;&lt;ref-type name="Journal Article"&gt;17&lt;/ref-type&gt;&lt;contributors&gt;&lt;authors&gt;&lt;author&gt;Hill, M. V.&lt;/author&gt;&lt;author&gt;Stucke, R. S.&lt;/author&gt;&lt;author&gt;Billmeier, S. E.&lt;/author&gt;&lt;author&gt;Kelly, J. L.&lt;/author&gt;&lt;author&gt;Barth, R. J., Jr.&lt;/author&gt;&lt;/authors&gt;&lt;/contributors&gt;&lt;auth-address&gt;Department of Surgery, Dartmouth Hitchcock Medical Center, Lebanon, NH.&amp;#xD;Department of Surgery, Dartmouth Hitchcock Medical Center, Lebanon, NH. Electronic address: Richard.J.Barth.Jr@hitchcock.org.&lt;/auth-address&gt;&lt;titles&gt;&lt;title&gt;Guideline for Discharge Opioid Prescriptions after Inpatient General Surgical Procedures&lt;/title&gt;&lt;secondary-title&gt;J Am Coll Surg&lt;/secondary-title&gt;&lt;/titles&gt;&lt;periodical&gt;&lt;full-title&gt;J Am Coll Surg&lt;/full-title&gt;&lt;/periodical&gt;&lt;pages&gt;996-1003&lt;/pages&gt;&lt;volume&gt;226&lt;/volume&gt;&lt;number&gt;6&lt;/number&gt;&lt;edition&gt;2017/12/05&lt;/edition&gt;&lt;dates&gt;&lt;year&gt;2018&lt;/year&gt;&lt;pub-dates&gt;&lt;date&gt;Jun&lt;/date&gt;&lt;/pub-dates&gt;&lt;/dates&gt;&lt;isbn&gt;1879-1190 (Electronic)&amp;#xD;1072-7515 (Linking)&lt;/isbn&gt;&lt;accession-num&gt;29198638&lt;/accession-num&gt;&lt;urls&gt;&lt;related-urls&gt;&lt;url&gt;https://www.ncbi.nlm.nih.gov/pubmed/29198638&lt;/url&gt;&lt;/related-urls&gt;&lt;/urls&gt;&lt;electronic-resource-num&gt;10.1016/j.jamcollsurg.2017.10.012&lt;/electronic-resource-num&gt;&lt;/record&gt;&lt;/Cite&gt;&lt;/EndNote&gt;</w:instrText>
      </w:r>
      <w:r w:rsidRPr="00CB1421">
        <w:fldChar w:fldCharType="separate"/>
      </w:r>
      <w:r w:rsidR="006338E9" w:rsidRPr="006338E9">
        <w:rPr>
          <w:noProof/>
          <w:vertAlign w:val="superscript"/>
        </w:rPr>
        <w:t>20</w:t>
      </w:r>
      <w:r w:rsidRPr="00CB1421">
        <w:fldChar w:fldCharType="end"/>
      </w:r>
      <w:r w:rsidRPr="00CB1421">
        <w:t xml:space="preserve"> </w:t>
      </w:r>
      <w:r w:rsidR="00814C5C">
        <w:t>and gynecological operations</w:t>
      </w:r>
      <w:r w:rsidR="00DA5A0F">
        <w:fldChar w:fldCharType="begin">
          <w:fldData xml:space="preserve">PEVuZE5vdGU+PENpdGU+PEF1dGhvcj5HbGFzZXI8L0F1dGhvcj48WWVhcj4yMDIwPC9ZZWFyPjxS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</w:fldData>
        </w:fldChar>
      </w:r>
      <w:r w:rsidR="006338E9">
        <w:instrText xml:space="preserve"> ADDIN EN.CITE </w:instrText>
      </w:r>
      <w:r w:rsidR="006338E9">
        <w:fldChar w:fldCharType="begin">
          <w:fldData xml:space="preserve">PEVuZE5vdGU+PENpdGU+PEF1dGhvcj5HbGFzZXI8L0F1dGhvcj48WWVhcj4yMDIwPC9ZZWFyPjxS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</w:fldData>
        </w:fldChar>
      </w:r>
      <w:r w:rsidR="006338E9">
        <w:instrText xml:space="preserve"> ADDIN EN.CITE.DATA </w:instrText>
      </w:r>
      <w:r w:rsidR="006338E9">
        <w:fldChar w:fldCharType="end"/>
      </w:r>
      <w:r w:rsidR="00DA5A0F">
        <w:fldChar w:fldCharType="separate"/>
      </w:r>
      <w:r w:rsidR="006338E9" w:rsidRPr="006338E9">
        <w:rPr>
          <w:noProof/>
          <w:vertAlign w:val="superscript"/>
        </w:rPr>
        <w:t>21</w:t>
      </w:r>
      <w:r w:rsidR="00DA5A0F">
        <w:fldChar w:fldCharType="end"/>
      </w:r>
      <w:r w:rsidR="00814C5C">
        <w:t xml:space="preserve">, </w:t>
      </w:r>
      <w:r w:rsidRPr="00CB1421">
        <w:t xml:space="preserve">and confirms findings from our own </w:t>
      </w:r>
      <w:r w:rsidR="00BA715E">
        <w:t xml:space="preserve">data </w:t>
      </w:r>
      <w:r w:rsidR="00E0123F">
        <w:t>prior to guideline adoption</w:t>
      </w:r>
      <w:r w:rsidRPr="00CB1421">
        <w:t xml:space="preserve">. </w:t>
      </w:r>
      <w:r w:rsidR="00B1191A">
        <w:t xml:space="preserve">Prescribing guidelines that fail to account for a patient’s opioid consumption prior to discharge will lead to excessive prescriptions for some patients and inadequate prescriptions for others. </w:t>
      </w:r>
      <w:r w:rsidRPr="00CB1421">
        <w:t>Our</w:t>
      </w:r>
      <w:r w:rsidR="00BA715E">
        <w:t xml:space="preserve"> </w:t>
      </w:r>
      <w:r w:rsidRPr="00CB1421">
        <w:t xml:space="preserve">guideline takes into consideration </w:t>
      </w:r>
      <w:r w:rsidR="00BA715E">
        <w:t>prior to discharge opioid consumption</w:t>
      </w:r>
      <w:r w:rsidRPr="00CB1421">
        <w:t xml:space="preserve"> by </w:t>
      </w:r>
      <w:r w:rsidR="00790B61">
        <w:t>using</w:t>
      </w:r>
      <w:r w:rsidRPr="00CB1421">
        <w:t xml:space="preserve"> a ti</w:t>
      </w:r>
      <w:r w:rsidR="00E0123F">
        <w:t>e</w:t>
      </w:r>
      <w:r w:rsidRPr="00CB1421">
        <w:t>red prescribing system</w:t>
      </w:r>
      <w:r w:rsidR="00BA715E">
        <w:t xml:space="preserve"> – no use (Tier 1), low use (Tier 2), high use (Tier 3) – </w:t>
      </w:r>
      <w:r w:rsidRPr="00CB1421">
        <w:t>to better align prescription quantity with patients’ actual needs.</w:t>
      </w:r>
    </w:p>
    <w:p w14:paraId="5DA2AA67" w14:textId="44702C3A" w:rsidR="00B832E2" w:rsidRDefault="00B832E2" w:rsidP="00B832E2"/>
    <w:p w14:paraId="1E5D7BBF" w14:textId="21E4E441" w:rsidR="00B832E2" w:rsidRPr="00CB1421" w:rsidRDefault="00B832E2" w:rsidP="00B832E2">
      <w:pPr>
        <w:pStyle w:val="Heading2"/>
      </w:pPr>
      <w:bookmarkStart w:id="30" w:name="_Toc39094194"/>
      <w:r>
        <w:t>Impact of guideline adoption on opioid prescribing patterns</w:t>
      </w:r>
      <w:bookmarkEnd w:id="30"/>
    </w:p>
    <w:p w14:paraId="2A5877F5" w14:textId="639BD9ED" w:rsidR="00A42F96" w:rsidRPr="00CB1421" w:rsidRDefault="00A42F96" w:rsidP="00A42F96">
      <w:pPr>
        <w:ind w:firstLine="720"/>
      </w:pPr>
      <w:r w:rsidRPr="00CB1421">
        <w:t>After adoption</w:t>
      </w:r>
      <w:r w:rsidR="00790B61">
        <w:t xml:space="preserve"> of </w:t>
      </w:r>
      <w:r w:rsidR="00B34E0A">
        <w:t>the</w:t>
      </w:r>
      <w:r w:rsidR="00790B61">
        <w:t xml:space="preserve"> tiered guideline</w:t>
      </w:r>
      <w:r w:rsidRPr="00CB1421">
        <w:t xml:space="preserve">, the number of excess pills was reduced by 51%. As expected, reductions in excess pills were different across </w:t>
      </w:r>
      <w:r w:rsidR="000B752F">
        <w:t xml:space="preserve">prescribing </w:t>
      </w:r>
      <w:r w:rsidR="004974C7">
        <w:t>t</w:t>
      </w:r>
      <w:r w:rsidR="00790B61">
        <w:t>iers</w:t>
      </w:r>
      <w:r w:rsidRPr="00CB1421">
        <w:t xml:space="preserve">. The largest reduction was seen in </w:t>
      </w:r>
      <w:r w:rsidR="00790B61">
        <w:t>Tier 1</w:t>
      </w:r>
      <w:r w:rsidRPr="00CB1421">
        <w:t xml:space="preserve"> where excess pills were dramatically reduced by 87%. This could be attributable to the fact that </w:t>
      </w:r>
      <w:r w:rsidR="00790B61">
        <w:t>Tier 1</w:t>
      </w:r>
      <w:r w:rsidRPr="00CB1421">
        <w:t xml:space="preserve"> </w:t>
      </w:r>
      <w:r w:rsidR="00B34E0A">
        <w:t xml:space="preserve">represents a </w:t>
      </w:r>
      <w:r w:rsidR="00B34E0A" w:rsidRPr="00CB1421">
        <w:t xml:space="preserve">group of patients who were unlikely to require </w:t>
      </w:r>
      <w:r w:rsidR="00B34E0A">
        <w:t xml:space="preserve">outpatient </w:t>
      </w:r>
      <w:r w:rsidR="00B34E0A" w:rsidRPr="00CB1421">
        <w:t xml:space="preserve">opioids for pain </w:t>
      </w:r>
      <w:r w:rsidR="00B34E0A">
        <w:t>control</w:t>
      </w:r>
      <w:r w:rsidR="00903F72">
        <w:t xml:space="preserve">; however, </w:t>
      </w:r>
      <w:r w:rsidR="00B832E2" w:rsidRPr="00CB1421">
        <w:t>prior to guideline adoption</w:t>
      </w:r>
      <w:r w:rsidR="00B832E2">
        <w:t xml:space="preserve">, </w:t>
      </w:r>
      <w:r w:rsidRPr="00CB1421">
        <w:t xml:space="preserve">most of these patients still received an average prescription of 16 EOP. By recommending no opioid prescription for </w:t>
      </w:r>
      <w:r w:rsidR="00903F72">
        <w:t xml:space="preserve">patients in </w:t>
      </w:r>
      <w:r w:rsidR="00790B61">
        <w:t>Tier 1</w:t>
      </w:r>
      <w:r w:rsidRPr="00CB1421">
        <w:t xml:space="preserve">, we were able to almost completely eliminate </w:t>
      </w:r>
      <w:r w:rsidR="004974C7">
        <w:t>excessive</w:t>
      </w:r>
      <w:r w:rsidRPr="00CB1421">
        <w:t xml:space="preserve"> prescriptions for </w:t>
      </w:r>
      <w:r w:rsidR="00903F72">
        <w:t>one-</w:t>
      </w:r>
      <w:r w:rsidR="004974C7">
        <w:t>half o</w:t>
      </w:r>
      <w:r w:rsidR="00B34E0A">
        <w:t xml:space="preserve">f all discharged patients. </w:t>
      </w:r>
      <w:r w:rsidRPr="00CB1421">
        <w:t xml:space="preserve">Similarly, </w:t>
      </w:r>
      <w:r w:rsidR="00E16033">
        <w:t xml:space="preserve">we </w:t>
      </w:r>
      <w:r w:rsidRPr="00CB1421">
        <w:t xml:space="preserve">were able to reduce excess pills </w:t>
      </w:r>
      <w:r w:rsidR="00903F72">
        <w:t xml:space="preserve">among patients </w:t>
      </w:r>
      <w:r w:rsidRPr="00CB1421">
        <w:t xml:space="preserve">in </w:t>
      </w:r>
      <w:r w:rsidR="00790B61">
        <w:t>Tier 2</w:t>
      </w:r>
      <w:r w:rsidRPr="00CB1421">
        <w:t xml:space="preserve"> by 40% while simultaneously reducing prescription refills from 16% to 8%. This finding could be attributable to the wide variation and inconsistent quantities prescribed prior to guideline adoption, with a dramatic reduction in variability seen after guideline adoption. Prior studies have shown wide variability in prescribing among the general surgery population</w:t>
      </w:r>
      <w:r w:rsidR="00B832E2">
        <w:t xml:space="preserve"> including one study that showed wide variability in prescription quantities among patients undergoing similar operations on the same acute care surgery service.</w:t>
      </w:r>
      <w:r w:rsidRPr="00CB1421">
        <w:fldChar w:fldCharType="begin">
          <w:fldData xml:space="preserve">PEVuZE5vdGU+PENpdGU+PEF1dGhvcj5FaWQ8L0F1dGhvcj48WWVhcj4yMDE4PC9ZZWFyPjxSZWNO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</w:fldData>
        </w:fldChar>
      </w:r>
      <w:r w:rsidR="00960037">
        <w:instrText xml:space="preserve"> ADDIN EN.CITE </w:instrText>
      </w:r>
      <w:r w:rsidR="00960037">
        <w:fldChar w:fldCharType="begin">
          <w:fldData xml:space="preserve">PEVuZE5vdGU+PENpdGU+PEF1dGhvcj5FaWQ8L0F1dGhvcj48WWVhcj4yMDE4PC9ZZWFyPjxSZWNO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</w:fldData>
        </w:fldChar>
      </w:r>
      <w:r w:rsidR="00960037">
        <w:instrText xml:space="preserve"> ADDIN EN.CITE.DATA </w:instrText>
      </w:r>
      <w:r w:rsidR="00960037">
        <w:fldChar w:fldCharType="end"/>
      </w:r>
      <w:r w:rsidRPr="00CB1421">
        <w:fldChar w:fldCharType="separate"/>
      </w:r>
      <w:r w:rsidR="00960037" w:rsidRPr="00960037">
        <w:rPr>
          <w:noProof/>
          <w:vertAlign w:val="superscript"/>
        </w:rPr>
        <w:t>20, 25, 26</w:t>
      </w:r>
      <w:r w:rsidRPr="00CB1421">
        <w:fldChar w:fldCharType="end"/>
      </w:r>
      <w:r w:rsidRPr="00CB1421">
        <w:t xml:space="preserve"> </w:t>
      </w:r>
      <w:r w:rsidR="00B832E2">
        <w:t>S</w:t>
      </w:r>
      <w:r w:rsidRPr="00CB1421">
        <w:t>tandardized prescription guideline</w:t>
      </w:r>
      <w:r w:rsidR="00790B61">
        <w:t>s</w:t>
      </w:r>
      <w:r w:rsidRPr="00CB1421">
        <w:t xml:space="preserve"> ha</w:t>
      </w:r>
      <w:r w:rsidR="00790B61">
        <w:t>ve</w:t>
      </w:r>
      <w:r w:rsidRPr="00CB1421">
        <w:t xml:space="preserve"> been shown to decrease this </w:t>
      </w:r>
      <w:r w:rsidR="00294E5B">
        <w:t xml:space="preserve">prescribing </w:t>
      </w:r>
      <w:r w:rsidRPr="00CB1421">
        <w:t>variability</w:t>
      </w:r>
      <w:r w:rsidR="00294E5B">
        <w:t>.  For example, adoption of standardized prescribing guideline reduced the standard deviation of prescribed pills after laparoscopic colectomy from 17 to 7, inguinal hernia repair from 16 to 9, and partial mastectomy with sentinel lymph node biopsy from 11 to 2.</w:t>
      </w:r>
      <w:r w:rsidRPr="00CB1421">
        <w:fldChar w:fldCharType="begin"/>
      </w:r>
      <w:r w:rsidR="00960037">
        <w:instrText xml:space="preserve"> ADDIN EN.CITE &lt;EndNote&gt;&lt;Cite&gt;&lt;Author&gt;Hill&lt;/Author&gt;&lt;Year&gt;2018&lt;/Year&gt;&lt;RecNum&gt;742&lt;/RecNum&gt;&lt;DisplayText&gt;&lt;style face="superscript"&gt;24&lt;/style&gt;&lt;/DisplayText&gt;&lt;record&gt;&lt;rec-number&gt;742&lt;/rec-number&gt;&lt;foreign-keys&gt;&lt;key app="EN" db-id="xp5tp9rt8992r6esrx5vraw8e20r9pz22rzp" timestamp="1586809964"&gt;742&lt;/key&gt;&lt;/foreign-keys&gt;&lt;ref-type name="Journal Article"&gt;17&lt;/ref-type&gt;&lt;contributors&gt;&lt;authors&gt;&lt;author&gt;Hill, M. V.&lt;/author&gt;&lt;author&gt;Stucke, R. S.&lt;/author&gt;&lt;author&gt;McMahon, M. L.&lt;/author&gt;&lt;author&gt;Beeman, J. L.&lt;/author&gt;&lt;author&gt;Barth, R. J., Jr.&lt;/author&gt;&lt;/authors&gt;&lt;/contributors&gt;&lt;auth-address&gt;Department of Surgery, Dartmouth Hitchcock Medical Center, Lebanon, NH.&amp;#xD;Geisel School of Medicine at Dartmouth, Hanover, NH.&lt;/auth-address&gt;&lt;titles&gt;&lt;title&gt;An Educational Intervention Decreases Opioid Prescribing After General Surgical Operations&lt;/title&gt;&lt;secondary-title&gt;Ann Surg&lt;/secondary-title&gt;&lt;/titles&gt;&lt;periodical&gt;&lt;full-title&gt;Ann Surg&lt;/full-title&gt;&lt;/periodical&gt;&lt;pages&gt;468-472&lt;/pages&gt;&lt;volume&gt;267&lt;/volume&gt;&lt;number&gt;3&lt;/number&gt;&lt;edition&gt;2017/03/08&lt;/edition&gt;&lt;keywords&gt;&lt;keyword&gt;Analgesics, Non-Narcotic/therapeutic use&lt;/keyword&gt;&lt;keyword&gt;Analgesics, Opioid/*therapeutic use&lt;/keyword&gt;&lt;keyword&gt;Anti-Inflammatory Agents, Non-Steroidal/therapeutic use&lt;/keyword&gt;&lt;keyword&gt;Cholecystectomy, Laparoscopic&lt;/keyword&gt;&lt;keyword&gt;Herniorrhaphy/methods&lt;/keyword&gt;&lt;keyword&gt;Humans&lt;/keyword&gt;&lt;keyword&gt;*Inservice Training&lt;/keyword&gt;&lt;keyword&gt;Mastectomy, Segmental&lt;/keyword&gt;&lt;keyword&gt;Pain, Postoperative/*drug therapy&lt;/keyword&gt;&lt;keyword&gt;Practice Guidelines as Topic&lt;/keyword&gt;&lt;keyword&gt;Practice Patterns, Physicians&amp;apos;/*statistics &amp;amp; numerical data&lt;/keyword&gt;&lt;keyword&gt;Sentinel Lymph Node Biopsy&lt;/keyword&gt;&lt;keyword&gt;Surgeons/*education&lt;/keyword&gt;&lt;/keywords&gt;&lt;dates&gt;&lt;year&gt;2018&lt;/year&gt;&lt;pub-dates&gt;&lt;date&gt;Mar&lt;/date&gt;&lt;/pub-dates&gt;&lt;/dates&gt;&lt;isbn&gt;1528-1140 (Electronic)&amp;#xD;0003-4932 (Linking)&lt;/isbn&gt;&lt;accession-num&gt;28267689&lt;/accession-num&gt;&lt;urls&gt;&lt;related-urls&gt;&lt;url&gt;https://www.ncbi.nlm.nih.gov/pubmed/28267689&lt;/url&gt;&lt;/related-urls&gt;&lt;/urls&gt;&lt;electronic-resource-num&gt;10.1097/SLA.0000000000002198&lt;/electronic-resource-num&gt;&lt;/record&gt;&lt;/Cite&gt;&lt;/EndNote&gt;</w:instrText>
      </w:r>
      <w:r w:rsidRPr="00CB1421">
        <w:fldChar w:fldCharType="separate"/>
      </w:r>
      <w:r w:rsidR="00960037" w:rsidRPr="00960037">
        <w:rPr>
          <w:noProof/>
          <w:vertAlign w:val="superscript"/>
        </w:rPr>
        <w:t>24</w:t>
      </w:r>
      <w:r w:rsidRPr="00CB1421">
        <w:fldChar w:fldCharType="end"/>
      </w:r>
    </w:p>
    <w:p w14:paraId="516628EA" w14:textId="573C7252" w:rsidR="00327B20" w:rsidRDefault="00A42F96" w:rsidP="00327B20">
      <w:pPr>
        <w:ind w:firstLine="720"/>
      </w:pPr>
      <w:r w:rsidRPr="00CB1421">
        <w:t xml:space="preserve">We did find an increase in excess pills </w:t>
      </w:r>
      <w:r w:rsidR="00382CB2">
        <w:t>for</w:t>
      </w:r>
      <w:r w:rsidRPr="00CB1421">
        <w:t xml:space="preserve"> </w:t>
      </w:r>
      <w:r w:rsidR="00903F72">
        <w:t xml:space="preserve">patients in </w:t>
      </w:r>
      <w:r w:rsidR="00790B61">
        <w:t>Tier 3</w:t>
      </w:r>
      <w:r w:rsidRPr="00CB1421">
        <w:t xml:space="preserve">, but this is not surprising given that </w:t>
      </w:r>
      <w:r w:rsidR="00294E5B">
        <w:t xml:space="preserve">the maximum </w:t>
      </w:r>
      <w:r w:rsidRPr="00CB1421">
        <w:t>recommended prescription quantity</w:t>
      </w:r>
      <w:r w:rsidR="00306CE8">
        <w:t xml:space="preserve"> </w:t>
      </w:r>
      <w:r w:rsidRPr="00CB1421">
        <w:t>for this group</w:t>
      </w:r>
      <w:r w:rsidR="00306CE8">
        <w:t xml:space="preserve"> (30 EOP)</w:t>
      </w:r>
      <w:r w:rsidRPr="00CB1421">
        <w:t xml:space="preserve"> was greater than mean</w:t>
      </w:r>
      <w:r w:rsidR="00306CE8">
        <w:t xml:space="preserve"> prescription</w:t>
      </w:r>
      <w:r w:rsidR="00781B84">
        <w:t xml:space="preserve"> </w:t>
      </w:r>
      <w:r w:rsidRPr="00CB1421">
        <w:t>before guideline adoption</w:t>
      </w:r>
      <w:r w:rsidR="00306CE8">
        <w:t xml:space="preserve"> (2</w:t>
      </w:r>
      <w:r w:rsidR="00903F72">
        <w:t>4</w:t>
      </w:r>
      <w:r w:rsidR="00306CE8">
        <w:t xml:space="preserve"> EOP)</w:t>
      </w:r>
      <w:r w:rsidRPr="00CB1421">
        <w:t xml:space="preserve">. </w:t>
      </w:r>
      <w:r w:rsidR="00382CB2">
        <w:t xml:space="preserve">The guideline was designed to meet the </w:t>
      </w:r>
      <w:r w:rsidR="00382CB2">
        <w:lastRenderedPageBreak/>
        <w:t xml:space="preserve">needs for 85% of patients in this group. </w:t>
      </w:r>
      <w:r w:rsidR="00635257">
        <w:t xml:space="preserve">The recommended prescription for Tier 3 was greater than the historical mean because </w:t>
      </w:r>
      <w:r w:rsidR="00382CB2">
        <w:t xml:space="preserve">a substantial proportion of these patients were historically under-prescribed </w:t>
      </w:r>
      <w:r w:rsidR="00714C5F">
        <w:t xml:space="preserve">opioids for pain control </w:t>
      </w:r>
      <w:r w:rsidR="00382CB2">
        <w:t>as evidence</w:t>
      </w:r>
      <w:r w:rsidR="00903F72">
        <w:t>d</w:t>
      </w:r>
      <w:r w:rsidR="00382CB2">
        <w:t xml:space="preserve"> by the 40% historical refill rate for </w:t>
      </w:r>
      <w:r w:rsidR="00903F72">
        <w:t>patients in this tier</w:t>
      </w:r>
      <w:r w:rsidR="00382CB2">
        <w:t>.</w:t>
      </w:r>
    </w:p>
    <w:p w14:paraId="1EFEB5D1" w14:textId="4F1BD153" w:rsidR="00A42F96" w:rsidRPr="00CB1421" w:rsidRDefault="00A42F96" w:rsidP="00A42F96">
      <w:pPr>
        <w:ind w:firstLine="720"/>
      </w:pPr>
      <w:r w:rsidRPr="00CB1421">
        <w:t>The Michigan Opioid Prescribing Engagement Network recommend</w:t>
      </w:r>
      <w:r w:rsidR="003D32F5">
        <w:t>s</w:t>
      </w:r>
      <w:r w:rsidRPr="00CB1421">
        <w:t xml:space="preserve"> 0-10 pills after laparoscopic colectomies and 0-15 pills after open colectomies or ostomy reversals.</w:t>
      </w:r>
      <w:r w:rsidRPr="00CB1421">
        <w:fldChar w:fldCharType="begin"/>
      </w:r>
      <w:r w:rsidR="003D32F5">
        <w:instrText xml:space="preserve"> ADDIN EN.CITE &lt;EndNote&gt;&lt;Cite ExcludeAuth="1" ExcludeYear="1"&gt;&lt;RecNum&gt;702&lt;/RecNum&gt;&lt;DisplayText&gt;&lt;style face="superscript"&gt;19&lt;/style&gt;&lt;/DisplayText&gt;&lt;record&gt;&lt;rec-number&gt;702&lt;/rec-number&gt;&lt;foreign-keys&gt;&lt;key app="EN" db-id="xp5tp9rt8992r6esrx5vraw8e20r9pz22rzp" timestamp="1561493278"&gt;702&lt;/key&gt;&lt;/foreign-keys&gt;&lt;ref-type name="Web Page"&gt;12&lt;/ref-type&gt;&lt;contributors&gt;&lt;/contributors&gt;&lt;titles&gt;&lt;title&gt;Michigan Opioid Prescribing Engagement Network. Prescribing Recommendations&lt;/title&gt;&lt;/titles&gt;&lt;volume&gt;2020&lt;/volume&gt;&lt;number&gt;April 1&lt;/number&gt;&lt;dates&gt;&lt;pub-dates&gt;&lt;date&gt;2/25/2020&lt;/date&gt;&lt;/pub-dates&gt;&lt;/dates&gt;&lt;publisher&gt;Michigan Opioid Prescribing Engagement Network&lt;/publisher&gt;&lt;urls&gt;&lt;related-urls&gt;&lt;url&gt;https://michigan-open.org/prescribing-recommendations/&lt;/url&gt;&lt;/related-urls&gt;&lt;/urls&gt;&lt;/record&gt;&lt;/Cite&gt;&lt;/EndNote&gt;</w:instrText>
      </w:r>
      <w:r w:rsidRPr="00CB1421">
        <w:fldChar w:fldCharType="separate"/>
      </w:r>
      <w:r w:rsidR="003D32F5" w:rsidRPr="003D32F5">
        <w:rPr>
          <w:noProof/>
          <w:vertAlign w:val="superscript"/>
        </w:rPr>
        <w:t>19</w:t>
      </w:r>
      <w:r w:rsidRPr="00CB1421">
        <w:fldChar w:fldCharType="end"/>
      </w:r>
      <w:r w:rsidRPr="00CB1421">
        <w:t xml:space="preserve"> In our study, </w:t>
      </w:r>
      <w:r w:rsidR="00B10468">
        <w:t xml:space="preserve">the mean </w:t>
      </w:r>
      <w:r w:rsidR="00382CB2">
        <w:t xml:space="preserve">outpatient </w:t>
      </w:r>
      <w:r w:rsidR="00B10468">
        <w:t>consumption for</w:t>
      </w:r>
      <w:r w:rsidR="00790B61">
        <w:t xml:space="preserve"> Tier 3</w:t>
      </w:r>
      <w:r w:rsidRPr="00CB1421">
        <w:t xml:space="preserve"> exceeded the Michigan Opioid Prescribing Engagement Network recommendations. Therefore, consideration should be given to providing larger prescriptions for</w:t>
      </w:r>
      <w:r w:rsidR="00B10468">
        <w:t xml:space="preserve"> Tier 3 patients than recommended by the Michigan group</w:t>
      </w:r>
      <w:r w:rsidRPr="00CB1421">
        <w:t xml:space="preserve">. </w:t>
      </w:r>
      <w:r w:rsidR="00781B84">
        <w:t xml:space="preserve">Tier 3 only represents a quarter of all surgical patients </w:t>
      </w:r>
      <w:r w:rsidR="00382CB2">
        <w:t>while Tier</w:t>
      </w:r>
      <w:r w:rsidR="00903F72">
        <w:t>s</w:t>
      </w:r>
      <w:r w:rsidR="00382CB2">
        <w:t xml:space="preserve"> 1 and 2 </w:t>
      </w:r>
      <w:r w:rsidR="00903F72">
        <w:t>represent the majority (</w:t>
      </w:r>
      <w:r w:rsidR="00382CB2">
        <w:t>75%</w:t>
      </w:r>
      <w:r w:rsidR="00903F72">
        <w:t>)</w:t>
      </w:r>
      <w:r w:rsidR="00714C5F">
        <w:t xml:space="preserve"> of patients</w:t>
      </w:r>
      <w:r w:rsidR="00382CB2">
        <w:t xml:space="preserve">. The </w:t>
      </w:r>
      <w:r w:rsidR="00306CE8">
        <w:t>excess pills</w:t>
      </w:r>
      <w:r w:rsidR="00382CB2">
        <w:t xml:space="preserve"> prescribed to</w:t>
      </w:r>
      <w:r w:rsidR="00306CE8">
        <w:t xml:space="preserve"> </w:t>
      </w:r>
      <w:r w:rsidR="00382CB2">
        <w:t>Tier 3</w:t>
      </w:r>
      <w:r w:rsidR="00306CE8">
        <w:t xml:space="preserve"> were offset by </w:t>
      </w:r>
      <w:r w:rsidR="00382CB2">
        <w:t>a much greater reduction in pills</w:t>
      </w:r>
      <w:r w:rsidR="00306CE8">
        <w:t xml:space="preserve"> </w:t>
      </w:r>
      <w:r w:rsidR="00382CB2">
        <w:t xml:space="preserve">for </w:t>
      </w:r>
      <w:r w:rsidR="00306CE8">
        <w:t xml:space="preserve">Tiers 1 and 2. </w:t>
      </w:r>
      <w:r w:rsidRPr="00CB1421">
        <w:t xml:space="preserve">The slight increase in prescription recommended for patients in </w:t>
      </w:r>
      <w:r w:rsidR="003E2C1E">
        <w:t>Tier 3</w:t>
      </w:r>
      <w:r w:rsidRPr="00CB1421">
        <w:t xml:space="preserve"> was accompanied by clinically significant reduction in prescription refills from 40% to 28%. In total, these findings show that a tiered guideline based on a patient’s opioid requirement at the time of discharge is a pragmatic way to align prescription quantities with the actual needs of the patient.</w:t>
      </w:r>
    </w:p>
    <w:p w14:paraId="5E0F0904" w14:textId="01D9D06C" w:rsidR="00327B20" w:rsidRDefault="00327B20" w:rsidP="00327B20"/>
    <w:p w14:paraId="1C1D7D47" w14:textId="4BEBC64E" w:rsidR="00327B20" w:rsidRDefault="00327B20" w:rsidP="00327B20">
      <w:pPr>
        <w:pStyle w:val="Heading2"/>
      </w:pPr>
      <w:bookmarkStart w:id="31" w:name="_Toc39094195"/>
      <w:r>
        <w:t>Guideline adherence</w:t>
      </w:r>
      <w:bookmarkEnd w:id="31"/>
    </w:p>
    <w:p w14:paraId="2C91D52A" w14:textId="642241BF" w:rsidR="00A42F96" w:rsidRPr="00CB1421" w:rsidRDefault="00A42F96" w:rsidP="00A42F96">
      <w:pPr>
        <w:ind w:firstLine="720"/>
      </w:pPr>
      <w:r w:rsidRPr="00CB1421">
        <w:t xml:space="preserve">The results of this study benefitted from high guideline adherence. Only 15% of prescriptions were </w:t>
      </w:r>
      <w:r w:rsidR="00903F72">
        <w:t xml:space="preserve">written </w:t>
      </w:r>
      <w:r w:rsidRPr="00CB1421">
        <w:t xml:space="preserve">in excess of the adopted guideline. Our 85% </w:t>
      </w:r>
      <w:r w:rsidR="00E16033">
        <w:t xml:space="preserve">guideline </w:t>
      </w:r>
      <w:r w:rsidRPr="00CB1421">
        <w:t xml:space="preserve">adherence rate is higher than the 68% adherence found in a </w:t>
      </w:r>
      <w:r w:rsidR="00C07DD7">
        <w:t xml:space="preserve">before and after cohort study of </w:t>
      </w:r>
      <w:r w:rsidRPr="00CB1421">
        <w:t>guideline implementation in a general surgery practice</w:t>
      </w:r>
      <w:r w:rsidR="00B1191A">
        <w:t xml:space="preserve"> using similar adherence measures</w:t>
      </w:r>
      <w:r w:rsidR="00DA5A0F">
        <w:fldChar w:fldCharType="begin"/>
      </w:r>
      <w:r w:rsidR="00960037">
        <w:instrText xml:space="preserve"> ADDIN EN.CITE &lt;EndNote&gt;&lt;Cite&gt;&lt;Author&gt;Hill&lt;/Author&gt;&lt;Year&gt;2018&lt;/Year&gt;&lt;RecNum&gt;755&lt;/RecNum&gt;&lt;DisplayText&gt;&lt;style face="superscript"&gt;24&lt;/style&gt;&lt;/DisplayText&gt;&lt;record&gt;&lt;rec-number&gt;755&lt;/rec-number&gt;&lt;foreign-keys&gt;&lt;key app="EN" db-id="xp5tp9rt8992r6esrx5vraw8e20r9pz22rzp" timestamp="1587146093"&gt;755&lt;/key&gt;&lt;/foreign-keys&gt;&lt;ref-type name="Journal Article"&gt;17&lt;/ref-type&gt;&lt;contributors&gt;&lt;authors&gt;&lt;author&gt;Hill, M. V.&lt;/author&gt;&lt;author&gt;Stucke, R. S.&lt;/author&gt;&lt;author&gt;McMahon, M. L.&lt;/author&gt;&lt;author&gt;Beeman, J. L.&lt;/author&gt;&lt;author&gt;Barth, R. J., Jr.&lt;/author&gt;&lt;/authors&gt;&lt;/contributors&gt;&lt;auth-address&gt;Department of Surgery, Dartmouth Hitchcock Medical Center, Lebanon, NH.&amp;#xD;Geisel School of Medicine at Dartmouth, Hanover, NH.&lt;/auth-address&gt;&lt;titles&gt;&lt;title&gt;An Educational Intervention Decreases Opioid Prescribing After General Surgical Operations&lt;/title&gt;&lt;secondary-title&gt;Ann Surg&lt;/secondary-title&gt;&lt;/titles&gt;&lt;periodical&gt;&lt;full-title&gt;Ann Surg&lt;/full-title&gt;&lt;/periodical&gt;&lt;pages&gt;468-472&lt;/pages&gt;&lt;volume&gt;267&lt;/volume&gt;&lt;number&gt;3&lt;/number&gt;&lt;edition&gt;2017/03/08&lt;/edition&gt;&lt;keywords&gt;&lt;keyword&gt;Analgesics, Non-Narcotic/therapeutic use&lt;/keyword&gt;&lt;keyword&gt;Analgesics, Opioid/*therapeutic use&lt;/keyword&gt;&lt;keyword&gt;Anti-Inflammatory Agents, Non-Steroidal/therapeutic use&lt;/keyword&gt;&lt;keyword&gt;Cholecystectomy, Laparoscopic&lt;/keyword&gt;&lt;keyword&gt;Herniorrhaphy/methods&lt;/keyword&gt;&lt;keyword&gt;Humans&lt;/keyword&gt;&lt;keyword&gt;*Inservice Training&lt;/keyword&gt;&lt;keyword&gt;Mastectomy, Segmental&lt;/keyword&gt;&lt;keyword&gt;Pain, Postoperative/*drug therapy&lt;/keyword&gt;&lt;keyword&gt;Practice Guidelines as Topic&lt;/keyword&gt;&lt;keyword&gt;Practice Patterns, Physicians&amp;apos;/*statistics &amp;amp; numerical data&lt;/keyword&gt;&lt;keyword&gt;Sentinel Lymph Node Biopsy&lt;/keyword&gt;&lt;keyword&gt;Surgeons/*education&lt;/keyword&gt;&lt;/keywords&gt;&lt;dates&gt;&lt;year&gt;2018&lt;/year&gt;&lt;pub-dates&gt;&lt;date&gt;Mar&lt;/date&gt;&lt;/pub-dates&gt;&lt;/dates&gt;&lt;isbn&gt;1528-1140 (Electronic)&amp;#xD;0003-4932 (Linking)&lt;/isbn&gt;&lt;accession-num&gt;28267689&lt;/accession-num&gt;&lt;urls&gt;&lt;related-urls&gt;&lt;url&gt;https://www.ncbi.nlm.nih.gov/pubmed/28267689&lt;/url&gt;&lt;/related-urls&gt;&lt;/urls&gt;&lt;electronic-resource-num&gt;10.1097/SLA.0000000000002198&lt;/electronic-resource-num&gt;&lt;/record&gt;&lt;/Cite&gt;&lt;/EndNote&gt;</w:instrText>
      </w:r>
      <w:r w:rsidR="00DA5A0F">
        <w:fldChar w:fldCharType="separate"/>
      </w:r>
      <w:r w:rsidR="00960037" w:rsidRPr="00960037">
        <w:rPr>
          <w:noProof/>
          <w:vertAlign w:val="superscript"/>
        </w:rPr>
        <w:t>24</w:t>
      </w:r>
      <w:r w:rsidR="00DA5A0F">
        <w:fldChar w:fldCharType="end"/>
      </w:r>
      <w:r w:rsidR="00B1191A">
        <w:t>,</w:t>
      </w:r>
      <w:r w:rsidR="003E2C1E" w:rsidRPr="003E2C1E">
        <w:t xml:space="preserve"> </w:t>
      </w:r>
      <w:r w:rsidR="003E2C1E">
        <w:t>but lower than the 96% adherence in</w:t>
      </w:r>
      <w:r w:rsidR="00C07DD7">
        <w:t xml:space="preserve"> a randomized controlled trial of guideline adoption after gynecologic operations</w:t>
      </w:r>
      <w:r w:rsidR="00E16033">
        <w:t>.</w:t>
      </w:r>
      <w:r w:rsidR="00DA5A0F">
        <w:fldChar w:fldCharType="begin">
          <w:fldData xml:space="preserve">PEVuZE5vdGU+PENpdGU+PEF1dGhvcj5HbGFzZXI8L0F1dGhvcj48WWVhcj4yMDIwPC9ZZWFyPjxS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</w:fldData>
        </w:fldChar>
      </w:r>
      <w:r w:rsidR="006338E9">
        <w:instrText xml:space="preserve"> ADDIN EN.CITE </w:instrText>
      </w:r>
      <w:r w:rsidR="006338E9">
        <w:fldChar w:fldCharType="begin">
          <w:fldData xml:space="preserve">PEVuZE5vdGU+PENpdGU+PEF1dGhvcj5HbGFzZXI8L0F1dGhvcj48WWVhcj4yMDIwPC9ZZWFyPjxS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</w:fldData>
        </w:fldChar>
      </w:r>
      <w:r w:rsidR="006338E9">
        <w:instrText xml:space="preserve"> ADDIN EN.CITE.DATA </w:instrText>
      </w:r>
      <w:r w:rsidR="006338E9">
        <w:fldChar w:fldCharType="end"/>
      </w:r>
      <w:r w:rsidR="00DA5A0F">
        <w:fldChar w:fldCharType="separate"/>
      </w:r>
      <w:r w:rsidR="006338E9" w:rsidRPr="006338E9">
        <w:rPr>
          <w:noProof/>
          <w:vertAlign w:val="superscript"/>
        </w:rPr>
        <w:t>21</w:t>
      </w:r>
      <w:r w:rsidR="00DA5A0F">
        <w:fldChar w:fldCharType="end"/>
      </w:r>
      <w:r w:rsidR="00B1191A">
        <w:t xml:space="preserve"> </w:t>
      </w:r>
      <w:r w:rsidRPr="00CB1421">
        <w:t xml:space="preserve">Prior to our guideline development there was no standardization for discharge opioid </w:t>
      </w:r>
      <w:r w:rsidRPr="00CB1421">
        <w:lastRenderedPageBreak/>
        <w:t>prescribing at our institution. Guideline adherence may have been particularly effective in our study because once providers were provided with an evidence</w:t>
      </w:r>
      <w:r w:rsidR="00A51D5B">
        <w:t>-</w:t>
      </w:r>
      <w:r w:rsidRPr="00CB1421">
        <w:t>based prescribing guideline, there was no substantial barrier to change</w:t>
      </w:r>
      <w:r w:rsidR="00A3245F">
        <w:t>.</w:t>
      </w:r>
    </w:p>
    <w:p w14:paraId="7E926A58" w14:textId="77777777" w:rsidR="00327B20" w:rsidRDefault="00327B20" w:rsidP="00B1191A">
      <w:pPr>
        <w:pStyle w:val="Heading2"/>
      </w:pPr>
    </w:p>
    <w:p w14:paraId="0AE0BE31" w14:textId="2F2376D4" w:rsidR="00903F72" w:rsidRPr="00CB1421" w:rsidRDefault="00903F72" w:rsidP="00B1191A">
      <w:pPr>
        <w:pStyle w:val="Heading2"/>
      </w:pPr>
      <w:bookmarkStart w:id="32" w:name="_Toc39094196"/>
      <w:r>
        <w:t>Study Strengths and Limitations</w:t>
      </w:r>
      <w:bookmarkEnd w:id="32"/>
    </w:p>
    <w:p w14:paraId="657B18E7" w14:textId="3607A0EB" w:rsidR="00327B20" w:rsidRDefault="00A42F96" w:rsidP="00A42F96">
      <w:pPr>
        <w:autoSpaceDE w:val="0"/>
        <w:autoSpaceDN w:val="0"/>
        <w:adjustRightInd w:val="0"/>
        <w:jc w:val="left"/>
      </w:pPr>
      <w:r w:rsidRPr="00CB1421">
        <w:tab/>
      </w:r>
      <w:r w:rsidR="00ED47DA">
        <w:t>The main strength of this study is its prospective design</w:t>
      </w:r>
      <w:r w:rsidR="008E38CE">
        <w:t xml:space="preserve"> which allows evaluation changes in opioid prescribing patterns after guideline adoption. Another strength of the study is that patients were blinded to the study design which helped to minimize potential observation bias.  The study also included only patients undergoing select inpatient colorectal operations which provided a more homogenous </w:t>
      </w:r>
      <w:r w:rsidR="00321130">
        <w:t>population than previous studies of general surgery operations.</w:t>
      </w:r>
    </w:p>
    <w:p w14:paraId="5B558539" w14:textId="46C8231E" w:rsidR="00761021" w:rsidRPr="009542BE" w:rsidRDefault="00A42F96" w:rsidP="00327B20">
      <w:pPr>
        <w:autoSpaceDE w:val="0"/>
        <w:autoSpaceDN w:val="0"/>
        <w:adjustRightInd w:val="0"/>
        <w:ind w:firstLine="720"/>
        <w:jc w:val="left"/>
        <w:rPr>
          <w:rFonts w:eastAsia="Times New Roman"/>
        </w:rPr>
      </w:pPr>
      <w:r w:rsidRPr="00CB1421">
        <w:t>This study had several limitations. The prescribing guideline was developed and prospectively evaluated at a single academic institution</w:t>
      </w:r>
      <w:r w:rsidR="00E16033">
        <w:t>,</w:t>
      </w:r>
      <w:r w:rsidRPr="00CB1421">
        <w:t xml:space="preserve"> which </w:t>
      </w:r>
      <w:r w:rsidR="00E16033">
        <w:t xml:space="preserve">may </w:t>
      </w:r>
      <w:r w:rsidRPr="00CB1421">
        <w:t>limit its generalizability. The surgical population was predominantly white and English</w:t>
      </w:r>
      <w:r w:rsidR="00E16033">
        <w:t>-</w:t>
      </w:r>
      <w:r w:rsidRPr="00CB1421">
        <w:t>speaking</w:t>
      </w:r>
      <w:r w:rsidR="00E16033">
        <w:t>,</w:t>
      </w:r>
      <w:r w:rsidRPr="00CB1421">
        <w:t xml:space="preserve"> which may not reflect the patient demographic</w:t>
      </w:r>
      <w:r w:rsidR="00903F72">
        <w:t xml:space="preserve"> characteristics </w:t>
      </w:r>
      <w:r w:rsidRPr="00CB1421">
        <w:t xml:space="preserve">at other institutions. We also may not have captured </w:t>
      </w:r>
      <w:r w:rsidR="00327B20">
        <w:t xml:space="preserve">opioid </w:t>
      </w:r>
      <w:r w:rsidRPr="00CB1421">
        <w:t>refill</w:t>
      </w:r>
      <w:r w:rsidR="00327B20">
        <w:t xml:space="preserve">s </w:t>
      </w:r>
      <w:r w:rsidR="00A51D5B">
        <w:t>for</w:t>
      </w:r>
      <w:r w:rsidRPr="00CB1421">
        <w:t xml:space="preserve"> all patients. To obtain th</w:t>
      </w:r>
      <w:r w:rsidR="00A51D5B">
        <w:t>ese</w:t>
      </w:r>
      <w:bookmarkStart w:id="33" w:name="_GoBack"/>
      <w:bookmarkEnd w:id="33"/>
      <w:r w:rsidRPr="00CB1421">
        <w:t xml:space="preserve"> data, we queried the </w:t>
      </w:r>
      <w:r w:rsidR="00C2645D">
        <w:t xml:space="preserve">EMR </w:t>
      </w:r>
      <w:r w:rsidRPr="00CB1421">
        <w:t>for refill data</w:t>
      </w:r>
      <w:r w:rsidR="00E16033">
        <w:t>,</w:t>
      </w:r>
      <w:r w:rsidRPr="00CB1421">
        <w:t xml:space="preserve"> which would capture refill</w:t>
      </w:r>
      <w:r w:rsidR="007908B4">
        <w:t>s</w:t>
      </w:r>
      <w:r w:rsidRPr="00CB1421">
        <w:t xml:space="preserve"> prescribed by any provider within the University of Massachusetts network, but may not capture refills obtained from an outside provider.</w:t>
      </w:r>
      <w:r w:rsidR="00327B20">
        <w:t xml:space="preserve"> Finally, we determined the cut-points for our three tiers to maximize equal distribution of patients. </w:t>
      </w:r>
      <w:r w:rsidR="00ED47DA">
        <w:t>Use of</w:t>
      </w:r>
      <w:r w:rsidR="00327B20">
        <w:t xml:space="preserve"> alternative cut-point</w:t>
      </w:r>
      <w:r w:rsidR="00ED47DA">
        <w:t>s could potentially lead to an even greater reduction</w:t>
      </w:r>
      <w:r w:rsidR="00327B20">
        <w:t xml:space="preserve"> </w:t>
      </w:r>
      <w:r w:rsidR="00ED47DA">
        <w:t>in excess pills.</w:t>
      </w:r>
    </w:p>
    <w:p w14:paraId="7AE4BC70" w14:textId="77777777" w:rsidR="00761021" w:rsidRPr="009542BE" w:rsidRDefault="00761021" w:rsidP="00005F39">
      <w:pPr>
        <w:spacing w:line="259" w:lineRule="auto"/>
        <w:jc w:val="left"/>
        <w:rPr>
          <w:b/>
          <w:u w:val="single"/>
        </w:rPr>
      </w:pPr>
      <w:r w:rsidRPr="009542BE">
        <w:br w:type="page"/>
      </w:r>
    </w:p>
    <w:p w14:paraId="341E01A2" w14:textId="77777777" w:rsidR="00761021" w:rsidRPr="009542BE" w:rsidRDefault="00761021" w:rsidP="00005F39">
      <w:pPr>
        <w:pStyle w:val="Heading1"/>
        <w:jc w:val="left"/>
      </w:pPr>
      <w:bookmarkStart w:id="34" w:name="_Toc39094197"/>
      <w:r w:rsidRPr="009542BE">
        <w:lastRenderedPageBreak/>
        <w:t>Chapter V: Conclusions</w:t>
      </w:r>
      <w:bookmarkEnd w:id="34"/>
    </w:p>
    <w:p w14:paraId="5C5C56F4" w14:textId="56035F5E" w:rsidR="00A42F96" w:rsidRDefault="00A42F96" w:rsidP="00A42F96">
      <w:pPr>
        <w:jc w:val="left"/>
      </w:pPr>
      <w:r w:rsidRPr="00CB1421">
        <w:t xml:space="preserve">This study shows that adoption of a simple, three-tiered, opioid prescribing guideline based on </w:t>
      </w:r>
      <w:r w:rsidR="00983E20">
        <w:t>prior to discharge opioid consumption</w:t>
      </w:r>
      <w:r w:rsidR="00983E20" w:rsidRPr="00CB1421">
        <w:t xml:space="preserve"> </w:t>
      </w:r>
      <w:r w:rsidRPr="00CB1421">
        <w:t xml:space="preserve">can dramatically reduce excessive prescribing without increasing prescription refills.  By tailoring discharge prescriptions to a patient’s opioid usage in the day prior to discharge, surgeons can better align discharge prescription quantity with a patient’s outpatient needs.  The success at our institution suggests that a similar effort at the state or national level </w:t>
      </w:r>
      <w:r w:rsidR="00E16033">
        <w:t>c</w:t>
      </w:r>
      <w:r w:rsidRPr="00CB1421">
        <w:t>ould be successful in markedly reducing excessive prescribing by surgeons on larger scale.</w:t>
      </w:r>
    </w:p>
    <w:p w14:paraId="4C50B9BB" w14:textId="424496DC" w:rsidR="00761021" w:rsidRPr="009542BE" w:rsidRDefault="00761021" w:rsidP="00005F39">
      <w:pPr>
        <w:spacing w:line="259" w:lineRule="auto"/>
        <w:jc w:val="left"/>
        <w:rPr>
          <w:rFonts w:eastAsia="Times New Roman"/>
        </w:rPr>
      </w:pPr>
      <w:r w:rsidRPr="009542BE">
        <w:rPr>
          <w:rFonts w:eastAsia="Times New Roman"/>
        </w:rPr>
        <w:br w:type="page"/>
      </w:r>
    </w:p>
    <w:p w14:paraId="4FF213DF" w14:textId="77777777" w:rsidR="00761021" w:rsidRPr="009542BE" w:rsidRDefault="00761021" w:rsidP="00005F39">
      <w:pPr>
        <w:pStyle w:val="Heading1"/>
        <w:jc w:val="left"/>
      </w:pPr>
      <w:bookmarkStart w:id="35" w:name="_Toc39094198"/>
      <w:r w:rsidRPr="009542BE">
        <w:lastRenderedPageBreak/>
        <w:t>Bibliography</w:t>
      </w:r>
      <w:bookmarkEnd w:id="35"/>
    </w:p>
    <w:p w14:paraId="1A3614CE" w14:textId="77777777" w:rsidR="00960037" w:rsidRPr="00960037" w:rsidRDefault="00A42F96" w:rsidP="00960037">
      <w:pPr>
        <w:pStyle w:val="EndNoteBibliography"/>
      </w:pPr>
      <w:r w:rsidRPr="00CB1421">
        <w:fldChar w:fldCharType="begin"/>
      </w:r>
      <w:r w:rsidRPr="00CB1421">
        <w:instrText xml:space="preserve"> ADDIN EN.REFLIST </w:instrText>
      </w:r>
      <w:r w:rsidRPr="00CB1421">
        <w:fldChar w:fldCharType="separate"/>
      </w:r>
      <w:r w:rsidR="00960037" w:rsidRPr="00960037">
        <w:t>1.</w:t>
      </w:r>
      <w:r w:rsidR="00960037" w:rsidRPr="00960037">
        <w:tab/>
        <w:t xml:space="preserve">Rosenblum A, Marsch LA, Joseph H, Portenoy RK. Opioids and the treatment of chronic pain: controversies, current status, and future directions. </w:t>
      </w:r>
      <w:r w:rsidR="00960037" w:rsidRPr="00960037">
        <w:rPr>
          <w:i/>
        </w:rPr>
        <w:t>Exp Clin Psychopharmacol.</w:t>
      </w:r>
      <w:r w:rsidR="00960037" w:rsidRPr="00960037">
        <w:t xml:space="preserve"> 2008;16:405-416.</w:t>
      </w:r>
    </w:p>
    <w:p w14:paraId="033D4CB3" w14:textId="77777777" w:rsidR="00960037" w:rsidRPr="00960037" w:rsidRDefault="00960037" w:rsidP="00960037">
      <w:pPr>
        <w:pStyle w:val="EndNoteBibliography"/>
      </w:pPr>
      <w:r w:rsidRPr="00960037">
        <w:t>2.</w:t>
      </w:r>
      <w:r w:rsidRPr="00960037">
        <w:tab/>
        <w:t xml:space="preserve">Colvin LA, Bull F, Hales TG. Perioperative opioid analgesia-when is enough too much? A review of opioid-induced tolerance and hyperalgesia. </w:t>
      </w:r>
      <w:r w:rsidRPr="00960037">
        <w:rPr>
          <w:i/>
        </w:rPr>
        <w:t>Lancet.</w:t>
      </w:r>
      <w:r w:rsidRPr="00960037">
        <w:t xml:space="preserve"> 2019;393:1558-1568.</w:t>
      </w:r>
    </w:p>
    <w:p w14:paraId="5426FCDC" w14:textId="77777777" w:rsidR="00960037" w:rsidRPr="00960037" w:rsidRDefault="00960037" w:rsidP="00960037">
      <w:pPr>
        <w:pStyle w:val="EndNoteBibliography"/>
      </w:pPr>
      <w:r w:rsidRPr="00960037">
        <w:t>3.</w:t>
      </w:r>
      <w:r w:rsidRPr="00960037">
        <w:tab/>
        <w:t xml:space="preserve">Wilkerson RG, Kim HK, Windsor TA, Mareiniss DP. The Opioid Epidemic in the United States. </w:t>
      </w:r>
      <w:r w:rsidRPr="00960037">
        <w:rPr>
          <w:i/>
        </w:rPr>
        <w:t>Emerg Med Clin North Am.</w:t>
      </w:r>
      <w:r w:rsidRPr="00960037">
        <w:t xml:space="preserve"> 2016;34:e1-e23.</w:t>
      </w:r>
    </w:p>
    <w:p w14:paraId="19BF1FA4" w14:textId="77777777" w:rsidR="00960037" w:rsidRPr="00960037" w:rsidRDefault="00960037" w:rsidP="00960037">
      <w:pPr>
        <w:pStyle w:val="EndNoteBibliography"/>
      </w:pPr>
      <w:r w:rsidRPr="00960037">
        <w:t>4.</w:t>
      </w:r>
      <w:r w:rsidRPr="00960037">
        <w:tab/>
        <w:t xml:space="preserve">Compton WM, Jones CM, Baldwin GT. Relationship between Nonmedical Prescription-Opioid Use and Heroin Use. </w:t>
      </w:r>
      <w:r w:rsidRPr="00960037">
        <w:rPr>
          <w:i/>
        </w:rPr>
        <w:t>N Engl J Med.</w:t>
      </w:r>
      <w:r w:rsidRPr="00960037">
        <w:t xml:space="preserve"> 2016;374:154-163.</w:t>
      </w:r>
    </w:p>
    <w:p w14:paraId="7A161F1A" w14:textId="5B7D772B" w:rsidR="00960037" w:rsidRPr="00960037" w:rsidRDefault="00960037" w:rsidP="00960037">
      <w:pPr>
        <w:pStyle w:val="EndNoteBibliography"/>
      </w:pPr>
      <w:r w:rsidRPr="00960037">
        <w:t>5.</w:t>
      </w:r>
      <w:r w:rsidRPr="00960037">
        <w:tab/>
        <w:t xml:space="preserve">U.S. Opioid Prescribing Rate Maps. Available at: </w:t>
      </w:r>
      <w:hyperlink r:id="rId12" w:history="1">
        <w:r w:rsidRPr="00960037">
          <w:rPr>
            <w:rStyle w:val="Hyperlink"/>
          </w:rPr>
          <w:t>https://www.cdc.gov/drugoverdose/maps/rxrate-maps.html</w:t>
        </w:r>
      </w:hyperlink>
      <w:r w:rsidRPr="00960037">
        <w:t>; Accessed April 1 2020.</w:t>
      </w:r>
    </w:p>
    <w:p w14:paraId="439F3904" w14:textId="77777777" w:rsidR="00960037" w:rsidRPr="00960037" w:rsidRDefault="00960037" w:rsidP="00960037">
      <w:pPr>
        <w:pStyle w:val="EndNoteBibliography"/>
      </w:pPr>
      <w:r w:rsidRPr="00960037">
        <w:t>6.</w:t>
      </w:r>
      <w:r w:rsidRPr="00960037">
        <w:tab/>
        <w:t xml:space="preserve">Trecki J. A Perspective Regarding the Current State of the Opioid Epidemic. </w:t>
      </w:r>
      <w:r w:rsidRPr="00960037">
        <w:rPr>
          <w:i/>
        </w:rPr>
        <w:t>JAMA Network Open.</w:t>
      </w:r>
      <w:r w:rsidRPr="00960037">
        <w:t xml:space="preserve"> 2019;2:e187104-e187104.</w:t>
      </w:r>
    </w:p>
    <w:p w14:paraId="2CD75361" w14:textId="77777777" w:rsidR="00960037" w:rsidRPr="00960037" w:rsidRDefault="00960037" w:rsidP="00960037">
      <w:pPr>
        <w:pStyle w:val="EndNoteBibliography"/>
      </w:pPr>
      <w:r w:rsidRPr="00960037">
        <w:t>7.</w:t>
      </w:r>
      <w:r w:rsidRPr="00960037">
        <w:tab/>
        <w:t xml:space="preserve">Han B, Compton WM, Blanco C, Crane E, Lee J, Jones CM. Prescription Opioid Use, Misuse, and Use Disorders in U.S. Adults: 2015 National Survey on Drug Use and Health. </w:t>
      </w:r>
      <w:r w:rsidRPr="00960037">
        <w:rPr>
          <w:i/>
        </w:rPr>
        <w:t>Ann Intern Med.</w:t>
      </w:r>
      <w:r w:rsidRPr="00960037">
        <w:t xml:space="preserve"> 2017;167:293-301.</w:t>
      </w:r>
    </w:p>
    <w:p w14:paraId="1ABC249A" w14:textId="77777777" w:rsidR="00960037" w:rsidRPr="00960037" w:rsidRDefault="00960037" w:rsidP="00960037">
      <w:pPr>
        <w:pStyle w:val="EndNoteBibliography"/>
      </w:pPr>
      <w:r w:rsidRPr="00960037">
        <w:t>8.</w:t>
      </w:r>
      <w:r w:rsidRPr="00960037">
        <w:tab/>
        <w:t xml:space="preserve">Inciardi JA, Surratt HL, Kurtz SP, Cicero TJ. Mechanisms of prescription drug diversion among drug-involved club- and street-based populations. </w:t>
      </w:r>
      <w:r w:rsidRPr="00960037">
        <w:rPr>
          <w:i/>
        </w:rPr>
        <w:t>Pain Med.</w:t>
      </w:r>
      <w:r w:rsidRPr="00960037">
        <w:t xml:space="preserve"> 2007;8:171-183.</w:t>
      </w:r>
    </w:p>
    <w:p w14:paraId="30160755" w14:textId="77777777" w:rsidR="00960037" w:rsidRPr="00960037" w:rsidRDefault="00960037" w:rsidP="00960037">
      <w:pPr>
        <w:pStyle w:val="EndNoteBibliography"/>
      </w:pPr>
      <w:r w:rsidRPr="00960037">
        <w:t>9.</w:t>
      </w:r>
      <w:r w:rsidRPr="00960037">
        <w:tab/>
        <w:t xml:space="preserve">Brat GA, Agniel D, Beam A, et al. Postsurgical prescriptions for opioid naive patients and association with overdose and misuse: retrospective cohort study. </w:t>
      </w:r>
      <w:r w:rsidRPr="00960037">
        <w:rPr>
          <w:i/>
        </w:rPr>
        <w:t>Bmj.</w:t>
      </w:r>
      <w:r w:rsidRPr="00960037">
        <w:t xml:space="preserve"> 2018;360:j5790.</w:t>
      </w:r>
    </w:p>
    <w:p w14:paraId="69B24A93" w14:textId="77777777" w:rsidR="00960037" w:rsidRPr="00960037" w:rsidRDefault="00960037" w:rsidP="00960037">
      <w:pPr>
        <w:pStyle w:val="EndNoteBibliography"/>
      </w:pPr>
      <w:r w:rsidRPr="00960037">
        <w:t>10.</w:t>
      </w:r>
      <w:r w:rsidRPr="00960037">
        <w:tab/>
        <w:t xml:space="preserve">Bicket MC, Long JJ, Pronovost PJ, Alexander GC, Wu CL. Prescription Opioid Analgesics Commonly Unused After Surgery: A Systematic Review. </w:t>
      </w:r>
      <w:r w:rsidRPr="00960037">
        <w:rPr>
          <w:i/>
        </w:rPr>
        <w:t>JAMA Surg.</w:t>
      </w:r>
      <w:r w:rsidRPr="00960037">
        <w:t xml:space="preserve"> 2017;152:1066-1071.</w:t>
      </w:r>
    </w:p>
    <w:p w14:paraId="03DD66D6" w14:textId="3AD8CE76" w:rsidR="00960037" w:rsidRPr="00960037" w:rsidRDefault="00960037" w:rsidP="00960037">
      <w:pPr>
        <w:pStyle w:val="EndNoteBibliography"/>
      </w:pPr>
      <w:r w:rsidRPr="00960037">
        <w:t>11.</w:t>
      </w:r>
      <w:r w:rsidRPr="00960037">
        <w:tab/>
        <w:t xml:space="preserve">U.S. Department of Health and Human Services, Substance Abuse and Mental Health Services Administration, Center for Behavioral Health Statistics and Quality. (2019). Results from the 2018 National Survey on Durg Use and Health: Detailed Tables. Available at: </w:t>
      </w:r>
      <w:hyperlink r:id="rId13" w:history="1">
        <w:r w:rsidRPr="00960037">
          <w:rPr>
            <w:rStyle w:val="Hyperlink"/>
          </w:rPr>
          <w:t>https://www.samhsa.gov/data/</w:t>
        </w:r>
      </w:hyperlink>
      <w:r w:rsidRPr="00960037">
        <w:t>; Accessed Sept. 2 2019.</w:t>
      </w:r>
    </w:p>
    <w:p w14:paraId="625F18F6" w14:textId="77777777" w:rsidR="00960037" w:rsidRPr="00960037" w:rsidRDefault="00960037" w:rsidP="00960037">
      <w:pPr>
        <w:pStyle w:val="EndNoteBibliography"/>
      </w:pPr>
      <w:r w:rsidRPr="00960037">
        <w:t>12.</w:t>
      </w:r>
      <w:r w:rsidRPr="00960037">
        <w:tab/>
        <w:t xml:space="preserve">Neuman MD, Bateman BT, Wunsch H. Inappropriate opioid prescription after surgery. </w:t>
      </w:r>
      <w:r w:rsidRPr="00960037">
        <w:rPr>
          <w:i/>
        </w:rPr>
        <w:t>Lancet.</w:t>
      </w:r>
      <w:r w:rsidRPr="00960037">
        <w:t xml:space="preserve"> 2019;393:1547-1557.</w:t>
      </w:r>
    </w:p>
    <w:p w14:paraId="39B55323" w14:textId="77777777" w:rsidR="00960037" w:rsidRPr="00960037" w:rsidRDefault="00960037" w:rsidP="00960037">
      <w:pPr>
        <w:pStyle w:val="EndNoteBibliography"/>
      </w:pPr>
      <w:r w:rsidRPr="00960037">
        <w:t>13.</w:t>
      </w:r>
      <w:r w:rsidRPr="00960037">
        <w:tab/>
        <w:t xml:space="preserve">Shah A, Hayes CJ, Martin BC. Characteristics of Initial Prescription Episodes and Likelihood of Long-Term Opioid Use - United States, 2006-2015. </w:t>
      </w:r>
      <w:r w:rsidRPr="00960037">
        <w:rPr>
          <w:i/>
        </w:rPr>
        <w:t>MMWR Morb Mortal Wkly Rep.</w:t>
      </w:r>
      <w:r w:rsidRPr="00960037">
        <w:t xml:space="preserve"> 2017;66:265-269.</w:t>
      </w:r>
    </w:p>
    <w:p w14:paraId="6AB32444" w14:textId="77777777" w:rsidR="00960037" w:rsidRPr="00960037" w:rsidRDefault="00960037" w:rsidP="00960037">
      <w:pPr>
        <w:pStyle w:val="EndNoteBibliography"/>
      </w:pPr>
      <w:r w:rsidRPr="00960037">
        <w:t>14.</w:t>
      </w:r>
      <w:r w:rsidRPr="00960037">
        <w:tab/>
        <w:t xml:space="preserve">Brummett CM, Waljee JF, Goesling J, et al. New Persistent Opioid Use After Minor and Major Surgical Procedures in US Adults. </w:t>
      </w:r>
      <w:r w:rsidRPr="00960037">
        <w:rPr>
          <w:i/>
        </w:rPr>
        <w:t>JAMA Surg.</w:t>
      </w:r>
      <w:r w:rsidRPr="00960037">
        <w:t xml:space="preserve"> 2017;152:e170504.</w:t>
      </w:r>
    </w:p>
    <w:p w14:paraId="24933F75" w14:textId="77777777" w:rsidR="00960037" w:rsidRPr="00960037" w:rsidRDefault="00960037" w:rsidP="00960037">
      <w:pPr>
        <w:pStyle w:val="EndNoteBibliography"/>
      </w:pPr>
      <w:r w:rsidRPr="00960037">
        <w:t>15.</w:t>
      </w:r>
      <w:r w:rsidRPr="00960037">
        <w:tab/>
        <w:t xml:space="preserve">Alam A, Gomes T, Zheng H, Mamdani MM, Juurlink DN, Bell CM. Long-term analgesic use after low-risk surgery: a retrospective cohort study. </w:t>
      </w:r>
      <w:r w:rsidRPr="00960037">
        <w:rPr>
          <w:i/>
        </w:rPr>
        <w:t>Arch Intern Med.</w:t>
      </w:r>
      <w:r w:rsidRPr="00960037">
        <w:t xml:space="preserve"> 2012;172:425-430.</w:t>
      </w:r>
    </w:p>
    <w:p w14:paraId="63149211" w14:textId="77777777" w:rsidR="00960037" w:rsidRPr="00960037" w:rsidRDefault="00960037" w:rsidP="00960037">
      <w:pPr>
        <w:pStyle w:val="EndNoteBibliography"/>
      </w:pPr>
      <w:r w:rsidRPr="00960037">
        <w:t>16.</w:t>
      </w:r>
      <w:r w:rsidRPr="00960037">
        <w:tab/>
        <w:t xml:space="preserve">Dowell D, Haegerich TM, Chou R. CDC Guideline for Prescribing Opioids for Chronic Pain - United States, 2016. </w:t>
      </w:r>
      <w:r w:rsidRPr="00960037">
        <w:rPr>
          <w:i/>
        </w:rPr>
        <w:t>MMWR Recomm Rep.</w:t>
      </w:r>
      <w:r w:rsidRPr="00960037">
        <w:t xml:space="preserve"> 2016;65:1-49.</w:t>
      </w:r>
    </w:p>
    <w:p w14:paraId="3A9CE4E0" w14:textId="40576055" w:rsidR="00960037" w:rsidRPr="00960037" w:rsidRDefault="00960037" w:rsidP="00960037">
      <w:pPr>
        <w:pStyle w:val="EndNoteBibliography"/>
      </w:pPr>
      <w:r w:rsidRPr="00960037">
        <w:t>17.</w:t>
      </w:r>
      <w:r w:rsidRPr="00960037">
        <w:tab/>
        <w:t xml:space="preserve">(2019) Commonwealth of Massachusetts Board of Registration in Medicine Quality and Patient Safety Division. Advisory: Best Practices in Prescribing Opioids. Available at: </w:t>
      </w:r>
      <w:hyperlink r:id="rId14" w:history="1">
        <w:r w:rsidRPr="00960037">
          <w:rPr>
            <w:rStyle w:val="Hyperlink"/>
          </w:rPr>
          <w:t>https://www.mass.gov/files/documents/2019/09/05/opioid-advisory.pdf</w:t>
        </w:r>
      </w:hyperlink>
      <w:r w:rsidRPr="00960037">
        <w:t>; Accessed 9/10/19.</w:t>
      </w:r>
    </w:p>
    <w:p w14:paraId="15D87FE6" w14:textId="77777777" w:rsidR="00960037" w:rsidRPr="00960037" w:rsidRDefault="00960037" w:rsidP="00960037">
      <w:pPr>
        <w:pStyle w:val="EndNoteBibliography"/>
      </w:pPr>
      <w:r w:rsidRPr="00960037">
        <w:t>18.</w:t>
      </w:r>
      <w:r w:rsidRPr="00960037">
        <w:tab/>
        <w:t xml:space="preserve">Chou R, Gordon DB, de Leon-Casasola OA, et al. Management of Postoperative Pain: A Clinical Practice Guideline From the American Pain Society, the American Society of Regional Anesthesia and Pain Medicine, and the American Society of Anesthesiologists' Committee on </w:t>
      </w:r>
      <w:r w:rsidRPr="00960037">
        <w:lastRenderedPageBreak/>
        <w:t xml:space="preserve">Regional Anesthesia, Executive Committee, and Administrative Council. </w:t>
      </w:r>
      <w:r w:rsidRPr="00960037">
        <w:rPr>
          <w:i/>
        </w:rPr>
        <w:t>J Pain.</w:t>
      </w:r>
      <w:r w:rsidRPr="00960037">
        <w:t xml:space="preserve"> 2016;17:131-157.</w:t>
      </w:r>
    </w:p>
    <w:p w14:paraId="3AFAC770" w14:textId="69085994" w:rsidR="00960037" w:rsidRPr="00960037" w:rsidRDefault="00960037" w:rsidP="00960037">
      <w:pPr>
        <w:pStyle w:val="EndNoteBibliography"/>
      </w:pPr>
      <w:r w:rsidRPr="00960037">
        <w:t>19.</w:t>
      </w:r>
      <w:r w:rsidRPr="00960037">
        <w:tab/>
        <w:t xml:space="preserve">Michigan Opioid Prescribing Engagement Network. Prescribing Recommendations. Available at: </w:t>
      </w:r>
      <w:hyperlink r:id="rId15" w:history="1">
        <w:r w:rsidRPr="00960037">
          <w:rPr>
            <w:rStyle w:val="Hyperlink"/>
          </w:rPr>
          <w:t>https://michigan-open.org/prescribing-recommendations/</w:t>
        </w:r>
      </w:hyperlink>
      <w:r w:rsidRPr="00960037">
        <w:t>; Accessed April 1 2020.</w:t>
      </w:r>
    </w:p>
    <w:p w14:paraId="4ED4BDD7" w14:textId="77777777" w:rsidR="00960037" w:rsidRPr="00960037" w:rsidRDefault="00960037" w:rsidP="00960037">
      <w:pPr>
        <w:pStyle w:val="EndNoteBibliography"/>
      </w:pPr>
      <w:r w:rsidRPr="00960037">
        <w:t>20.</w:t>
      </w:r>
      <w:r w:rsidRPr="00960037">
        <w:tab/>
        <w:t xml:space="preserve">Hill MV, Stucke RS, Billmeier SE, Kelly JL, Barth RJ, Jr. Guideline for Discharge Opioid Prescriptions after Inpatient General Surgical Procedures. </w:t>
      </w:r>
      <w:r w:rsidRPr="00960037">
        <w:rPr>
          <w:i/>
        </w:rPr>
        <w:t>J Am Coll Surg.</w:t>
      </w:r>
      <w:r w:rsidRPr="00960037">
        <w:t xml:space="preserve"> 2018;226:996-1003.</w:t>
      </w:r>
    </w:p>
    <w:p w14:paraId="637604AE" w14:textId="77777777" w:rsidR="00960037" w:rsidRPr="00960037" w:rsidRDefault="00960037" w:rsidP="00960037">
      <w:pPr>
        <w:pStyle w:val="EndNoteBibliography"/>
      </w:pPr>
      <w:r w:rsidRPr="00960037">
        <w:t>21.</w:t>
      </w:r>
      <w:r w:rsidRPr="00960037">
        <w:tab/>
        <w:t xml:space="preserve">Glaser GE, Kalogera E, Kumar A, et al. Outcomes and patient perspectives following implementation of tiered opioid prescription guidelines in gynecologic surgery. </w:t>
      </w:r>
      <w:r w:rsidRPr="00960037">
        <w:rPr>
          <w:i/>
        </w:rPr>
        <w:t>Gynecol Oncol.</w:t>
      </w:r>
      <w:r w:rsidRPr="00960037">
        <w:t xml:space="preserve"> 2020;10.1016/j.ygyno.2020.02.025.</w:t>
      </w:r>
    </w:p>
    <w:p w14:paraId="370B5907" w14:textId="5658EF85" w:rsidR="00960037" w:rsidRPr="00960037" w:rsidRDefault="00960037" w:rsidP="004808A6">
      <w:pPr>
        <w:pStyle w:val="EndNoteBibliography"/>
        <w:jc w:val="left"/>
      </w:pPr>
      <w:r w:rsidRPr="00960037">
        <w:t>22.</w:t>
      </w:r>
      <w:r w:rsidRPr="00960037">
        <w:tab/>
        <w:t xml:space="preserve">CMS Opioid Oral Morphine Milligram Equivalent (MME) Conversion Factors. Available at: </w:t>
      </w:r>
      <w:hyperlink r:id="rId16" w:history="1">
        <w:r w:rsidRPr="00960037">
          <w:rPr>
            <w:rStyle w:val="Hyperlink"/>
          </w:rPr>
          <w:t>https://www.cms.gov/Medicare/Prescription-Drug-Coverage/PrescriptionDrugCovContra/Downloads/Oral-MME-CFs-vFeb-2018.pdf</w:t>
        </w:r>
      </w:hyperlink>
      <w:r w:rsidRPr="00960037">
        <w:t>; Accessed October 3 2018.</w:t>
      </w:r>
    </w:p>
    <w:p w14:paraId="7E09BA5B" w14:textId="3865897E" w:rsidR="00960037" w:rsidRPr="00960037" w:rsidRDefault="00960037" w:rsidP="00960037">
      <w:pPr>
        <w:pStyle w:val="EndNoteBibliography"/>
      </w:pPr>
      <w:r w:rsidRPr="00960037">
        <w:t>23.</w:t>
      </w:r>
      <w:r w:rsidRPr="00960037">
        <w:tab/>
        <w:t xml:space="preserve">UNC Health Care Guideline. Opiate Equianalgesic Dosing Chart. (2018). Available at: </w:t>
      </w:r>
      <w:hyperlink r:id="rId17" w:history="1">
        <w:r w:rsidRPr="00960037">
          <w:rPr>
            <w:rStyle w:val="Hyperlink"/>
          </w:rPr>
          <w:t>https://www.med.unc.edu/aging/files/2018/06/Analgesic-Equivalent-Chart.pdf</w:t>
        </w:r>
      </w:hyperlink>
      <w:r w:rsidRPr="00960037">
        <w:t>.</w:t>
      </w:r>
    </w:p>
    <w:p w14:paraId="3F7D78CC" w14:textId="77777777" w:rsidR="00960037" w:rsidRPr="00960037" w:rsidRDefault="00960037" w:rsidP="00960037">
      <w:pPr>
        <w:pStyle w:val="EndNoteBibliography"/>
      </w:pPr>
      <w:r w:rsidRPr="00960037">
        <w:t>24.</w:t>
      </w:r>
      <w:r w:rsidRPr="00960037">
        <w:tab/>
        <w:t xml:space="preserve">Hill MV, Stucke RS, McMahon ML, Beeman JL, Barth RJ, Jr. An Educational Intervention Decreases Opioid Prescribing After General Surgical Operations. </w:t>
      </w:r>
      <w:r w:rsidRPr="00960037">
        <w:rPr>
          <w:i/>
        </w:rPr>
        <w:t>Ann Surg.</w:t>
      </w:r>
      <w:r w:rsidRPr="00960037">
        <w:t xml:space="preserve"> 2018;267:468-472.</w:t>
      </w:r>
    </w:p>
    <w:p w14:paraId="094171D1" w14:textId="77777777" w:rsidR="00960037" w:rsidRPr="00960037" w:rsidRDefault="00960037" w:rsidP="00960037">
      <w:pPr>
        <w:pStyle w:val="EndNoteBibliography"/>
      </w:pPr>
      <w:r w:rsidRPr="00960037">
        <w:t>25.</w:t>
      </w:r>
      <w:r w:rsidRPr="00960037">
        <w:tab/>
        <w:t xml:space="preserve">Eid AI, DePesa C, Nordestgaard AT, et al. Variation of Opioid Prescribing Patterns among Patients undergoing Similar Surgery on the Same Acute Care Surgery Service of the Same Institution: Time for Standardization? </w:t>
      </w:r>
      <w:r w:rsidRPr="00960037">
        <w:rPr>
          <w:i/>
        </w:rPr>
        <w:t>Surgery.</w:t>
      </w:r>
      <w:r w:rsidRPr="00960037">
        <w:t xml:space="preserve"> 2018;164:926-930.</w:t>
      </w:r>
    </w:p>
    <w:p w14:paraId="3F95A45E" w14:textId="77777777" w:rsidR="00960037" w:rsidRPr="00960037" w:rsidRDefault="00960037" w:rsidP="00960037">
      <w:pPr>
        <w:pStyle w:val="EndNoteBibliography"/>
      </w:pPr>
      <w:r w:rsidRPr="00960037">
        <w:t>26.</w:t>
      </w:r>
      <w:r w:rsidRPr="00960037">
        <w:tab/>
        <w:t xml:space="preserve">Hill MV, McMahon ML, Stucke RS, Barth RJ, Jr. Wide Variation and Excessive Dosage of Opioid Prescriptions for Common General Surgical Procedures. </w:t>
      </w:r>
      <w:r w:rsidRPr="00960037">
        <w:rPr>
          <w:i/>
        </w:rPr>
        <w:t>Ann Surg.</w:t>
      </w:r>
      <w:r w:rsidRPr="00960037">
        <w:t xml:space="preserve"> 2017;265:709-714.</w:t>
      </w:r>
    </w:p>
    <w:p w14:paraId="4A63C540" w14:textId="65A9D678" w:rsidR="00761021" w:rsidRPr="009542BE" w:rsidRDefault="00A42F96" w:rsidP="00A42F96">
      <w:r w:rsidRPr="00CB1421">
        <w:fldChar w:fldCharType="end"/>
      </w:r>
    </w:p>
    <w:p w14:paraId="7092F4E6" w14:textId="77777777" w:rsidR="00761021" w:rsidRPr="009542BE" w:rsidRDefault="00761021" w:rsidP="00005F39">
      <w:pPr>
        <w:jc w:val="left"/>
        <w:rPr>
          <w:b/>
          <w:u w:val="single"/>
        </w:rPr>
      </w:pPr>
      <w:r w:rsidRPr="009542BE">
        <w:br w:type="page"/>
      </w:r>
    </w:p>
    <w:p w14:paraId="50CA14CA" w14:textId="77777777" w:rsidR="00761021" w:rsidRPr="009542BE" w:rsidRDefault="00761021" w:rsidP="00130954">
      <w:pPr>
        <w:pStyle w:val="Heading1"/>
        <w:spacing w:line="240" w:lineRule="auto"/>
        <w:jc w:val="left"/>
      </w:pPr>
      <w:bookmarkStart w:id="36" w:name="_Toc39094199"/>
      <w:r w:rsidRPr="009542BE">
        <w:lastRenderedPageBreak/>
        <w:t>Tables:</w:t>
      </w:r>
      <w:bookmarkEnd w:id="36"/>
    </w:p>
    <w:p w14:paraId="33A208C2" w14:textId="77777777" w:rsidR="00130954" w:rsidRPr="00CB1421" w:rsidRDefault="00130954" w:rsidP="00130954">
      <w:pPr>
        <w:pStyle w:val="Heading2"/>
        <w:spacing w:line="240" w:lineRule="auto"/>
      </w:pPr>
      <w:bookmarkStart w:id="37" w:name="_Toc39094200"/>
      <w:r w:rsidRPr="00FF19B4">
        <w:t>Table 1.</w:t>
      </w:r>
      <w:r w:rsidRPr="00CB1421">
        <w:rPr>
          <w:b/>
        </w:rPr>
        <w:t xml:space="preserve"> </w:t>
      </w:r>
      <w:r w:rsidRPr="00CB1421">
        <w:t>Patient Characteristics</w:t>
      </w:r>
      <w:bookmarkEnd w:id="37"/>
    </w:p>
    <w:tbl>
      <w:tblPr>
        <w:tblStyle w:val="TableGrid"/>
        <w:tblW w:w="6981" w:type="dxa"/>
        <w:tblInd w:w="90" w:type="dxa"/>
        <w:tblBorders>
          <w:left w:val="nil"/>
          <w:bottom w:val="nil"/>
          <w:right w:val="nil"/>
          <w:insideH w:val="nil"/>
          <w:insideV w:val="nil"/>
        </w:tblBorders>
        <w:tblLook w:val="04A0" w:firstRow="1" w:lastRow="0" w:firstColumn="1" w:lastColumn="0" w:noHBand="0" w:noVBand="1"/>
      </w:tblPr>
      <w:tblGrid>
        <w:gridCol w:w="3270"/>
        <w:gridCol w:w="1365"/>
        <w:gridCol w:w="1365"/>
        <w:gridCol w:w="981"/>
        <w:tblGridChange w:id="38">
          <w:tblGrid>
            <w:gridCol w:w="3270"/>
            <w:gridCol w:w="1365"/>
            <w:gridCol w:w="1365"/>
            <w:gridCol w:w="981"/>
          </w:tblGrid>
        </w:tblGridChange>
      </w:tblGrid>
      <w:tr w:rsidR="00321130" w:rsidRPr="00CB1421" w14:paraId="2C0AF631" w14:textId="77777777" w:rsidTr="00321130">
        <w:trPr>
          <w:trHeight w:val="833"/>
        </w:trPr>
        <w:tc>
          <w:tcPr>
            <w:tcW w:w="3270" w:type="dxa"/>
            <w:vAlign w:val="center"/>
          </w:tcPr>
          <w:p w14:paraId="6A36C5C7" w14:textId="77777777" w:rsidR="00321130" w:rsidRPr="00CB1421" w:rsidRDefault="00321130" w:rsidP="007908B4">
            <w:pPr>
              <w:spacing w:line="240" w:lineRule="auto"/>
              <w:jc w:val="left"/>
              <w:rPr>
                <w:b/>
                <w:sz w:val="24"/>
                <w:szCs w:val="24"/>
              </w:rPr>
            </w:pPr>
            <w:r w:rsidRPr="00CB1421">
              <w:rPr>
                <w:b/>
                <w:sz w:val="24"/>
                <w:szCs w:val="24"/>
              </w:rPr>
              <w:t xml:space="preserve"> Variable</w:t>
            </w:r>
          </w:p>
        </w:tc>
        <w:tc>
          <w:tcPr>
            <w:tcW w:w="1365" w:type="dxa"/>
            <w:vAlign w:val="center"/>
          </w:tcPr>
          <w:p w14:paraId="0A0CE1D9" w14:textId="77777777" w:rsidR="00321130" w:rsidRPr="00CB1421" w:rsidRDefault="00321130" w:rsidP="00130954">
            <w:pPr>
              <w:spacing w:line="240" w:lineRule="auto"/>
              <w:rPr>
                <w:sz w:val="24"/>
                <w:szCs w:val="24"/>
              </w:rPr>
            </w:pPr>
            <w:r w:rsidRPr="00CB1421">
              <w:rPr>
                <w:b/>
                <w:bCs/>
                <w:color w:val="000000" w:themeColor="text1"/>
                <w:sz w:val="24"/>
                <w:szCs w:val="24"/>
              </w:rPr>
              <w:t>Before Guideline Adoption</w:t>
            </w:r>
          </w:p>
        </w:tc>
        <w:tc>
          <w:tcPr>
            <w:tcW w:w="1365" w:type="dxa"/>
            <w:vAlign w:val="center"/>
          </w:tcPr>
          <w:p w14:paraId="2B41063E" w14:textId="77777777" w:rsidR="00321130" w:rsidRPr="00CB1421" w:rsidRDefault="00321130" w:rsidP="00130954">
            <w:pPr>
              <w:spacing w:line="240" w:lineRule="auto"/>
              <w:rPr>
                <w:sz w:val="24"/>
                <w:szCs w:val="24"/>
              </w:rPr>
            </w:pPr>
            <w:r w:rsidRPr="00CB1421">
              <w:rPr>
                <w:b/>
                <w:sz w:val="24"/>
                <w:szCs w:val="24"/>
              </w:rPr>
              <w:t>After Guideline Adoption</w:t>
            </w:r>
          </w:p>
        </w:tc>
        <w:tc>
          <w:tcPr>
            <w:tcW w:w="981" w:type="dxa"/>
            <w:vAlign w:val="center"/>
          </w:tcPr>
          <w:p w14:paraId="78994C24" w14:textId="77777777" w:rsidR="00321130" w:rsidRPr="00CB1421" w:rsidRDefault="00321130" w:rsidP="00130954">
            <w:pPr>
              <w:spacing w:line="240" w:lineRule="auto"/>
              <w:rPr>
                <w:sz w:val="24"/>
                <w:szCs w:val="24"/>
              </w:rPr>
            </w:pPr>
            <w:r w:rsidRPr="00CB1421">
              <w:rPr>
                <w:b/>
                <w:sz w:val="24"/>
                <w:szCs w:val="24"/>
              </w:rPr>
              <w:t>p-value</w:t>
            </w:r>
          </w:p>
        </w:tc>
      </w:tr>
      <w:tr w:rsidR="00321130" w:rsidRPr="00CB1421" w14:paraId="1E4147DA" w14:textId="77777777" w:rsidTr="00321130">
        <w:trPr>
          <w:trHeight w:val="289"/>
        </w:trPr>
        <w:tc>
          <w:tcPr>
            <w:tcW w:w="3270" w:type="dxa"/>
            <w:tcBorders>
              <w:bottom w:val="single" w:sz="0" w:space="0" w:color="000000"/>
            </w:tcBorders>
            <w:vAlign w:val="center"/>
          </w:tcPr>
          <w:p w14:paraId="3B938C0B" w14:textId="77777777" w:rsidR="00321130" w:rsidRPr="00CB1421" w:rsidRDefault="00321130" w:rsidP="007908B4">
            <w:pPr>
              <w:spacing w:line="240" w:lineRule="auto"/>
              <w:jc w:val="left"/>
              <w:rPr>
                <w:sz w:val="24"/>
                <w:szCs w:val="24"/>
              </w:rPr>
            </w:pPr>
          </w:p>
        </w:tc>
        <w:tc>
          <w:tcPr>
            <w:tcW w:w="1365" w:type="dxa"/>
            <w:tcBorders>
              <w:bottom w:val="single" w:sz="0" w:space="0" w:color="000000"/>
            </w:tcBorders>
            <w:vAlign w:val="center"/>
          </w:tcPr>
          <w:p w14:paraId="3E242012" w14:textId="4CE60A91" w:rsidR="00321130" w:rsidRPr="00CB1421" w:rsidRDefault="00321130" w:rsidP="00130954">
            <w:pPr>
              <w:spacing w:line="240" w:lineRule="auto"/>
              <w:jc w:val="center"/>
              <w:rPr>
                <w:sz w:val="24"/>
                <w:szCs w:val="24"/>
              </w:rPr>
            </w:pPr>
            <w:r>
              <w:rPr>
                <w:b/>
                <w:sz w:val="24"/>
                <w:szCs w:val="24"/>
              </w:rPr>
              <w:t>(N</w:t>
            </w:r>
            <w:r w:rsidRPr="00CB1421">
              <w:rPr>
                <w:b/>
                <w:sz w:val="24"/>
                <w:szCs w:val="24"/>
              </w:rPr>
              <w:t>=100</w:t>
            </w:r>
            <w:r>
              <w:rPr>
                <w:b/>
                <w:sz w:val="24"/>
                <w:szCs w:val="24"/>
              </w:rPr>
              <w:t>)</w:t>
            </w:r>
          </w:p>
        </w:tc>
        <w:tc>
          <w:tcPr>
            <w:tcW w:w="1365" w:type="dxa"/>
            <w:tcBorders>
              <w:bottom w:val="single" w:sz="0" w:space="0" w:color="000000"/>
            </w:tcBorders>
            <w:vAlign w:val="center"/>
          </w:tcPr>
          <w:p w14:paraId="0AEF2DE1" w14:textId="30304158" w:rsidR="00321130" w:rsidRPr="00CB1421" w:rsidRDefault="00321130" w:rsidP="00130954">
            <w:pPr>
              <w:spacing w:line="240" w:lineRule="auto"/>
              <w:jc w:val="center"/>
              <w:rPr>
                <w:sz w:val="24"/>
                <w:szCs w:val="24"/>
              </w:rPr>
            </w:pPr>
            <w:r>
              <w:rPr>
                <w:b/>
                <w:sz w:val="24"/>
                <w:szCs w:val="24"/>
              </w:rPr>
              <w:t>(N</w:t>
            </w:r>
            <w:r w:rsidRPr="00CB1421">
              <w:rPr>
                <w:b/>
                <w:sz w:val="24"/>
                <w:szCs w:val="24"/>
              </w:rPr>
              <w:t>=101</w:t>
            </w:r>
            <w:r>
              <w:rPr>
                <w:b/>
                <w:sz w:val="24"/>
                <w:szCs w:val="24"/>
              </w:rPr>
              <w:t>)</w:t>
            </w:r>
          </w:p>
        </w:tc>
        <w:tc>
          <w:tcPr>
            <w:tcW w:w="981" w:type="dxa"/>
            <w:tcBorders>
              <w:bottom w:val="single" w:sz="0" w:space="0" w:color="000000"/>
            </w:tcBorders>
            <w:vAlign w:val="center"/>
          </w:tcPr>
          <w:p w14:paraId="14BFD454" w14:textId="77777777" w:rsidR="00321130" w:rsidRPr="00CB1421" w:rsidRDefault="00321130" w:rsidP="00130954">
            <w:pPr>
              <w:spacing w:line="240" w:lineRule="auto"/>
              <w:rPr>
                <w:sz w:val="24"/>
                <w:szCs w:val="24"/>
              </w:rPr>
            </w:pPr>
          </w:p>
        </w:tc>
      </w:tr>
      <w:tr w:rsidR="00321130" w:rsidRPr="00CB1421" w14:paraId="1E57918D" w14:textId="77777777" w:rsidTr="00321130">
        <w:trPr>
          <w:trHeight w:val="272"/>
        </w:trPr>
        <w:tc>
          <w:tcPr>
            <w:tcW w:w="3270" w:type="dxa"/>
            <w:tcBorders>
              <w:top w:val="single" w:sz="0" w:space="0" w:color="000000"/>
            </w:tcBorders>
            <w:vAlign w:val="center"/>
          </w:tcPr>
          <w:p w14:paraId="496E258D" w14:textId="77777777" w:rsidR="00321130" w:rsidRPr="00CB1421" w:rsidRDefault="00321130" w:rsidP="007908B4">
            <w:pPr>
              <w:spacing w:line="240" w:lineRule="auto"/>
              <w:jc w:val="left"/>
              <w:rPr>
                <w:sz w:val="24"/>
                <w:szCs w:val="24"/>
              </w:rPr>
            </w:pPr>
            <w:r w:rsidRPr="00CB1421">
              <w:rPr>
                <w:sz w:val="24"/>
                <w:szCs w:val="24"/>
              </w:rPr>
              <w:t>Age, mean</w:t>
            </w:r>
            <w:r>
              <w:rPr>
                <w:sz w:val="24"/>
                <w:szCs w:val="24"/>
              </w:rPr>
              <w:t xml:space="preserve">, </w:t>
            </w:r>
            <w:proofErr w:type="spellStart"/>
            <w:r>
              <w:rPr>
                <w:sz w:val="24"/>
                <w:szCs w:val="24"/>
              </w:rPr>
              <w:t>yrs</w:t>
            </w:r>
            <w:proofErr w:type="spellEnd"/>
            <w:r w:rsidRPr="00CB1421">
              <w:rPr>
                <w:sz w:val="24"/>
                <w:szCs w:val="24"/>
              </w:rPr>
              <w:t xml:space="preserve"> (SD)</w:t>
            </w:r>
          </w:p>
        </w:tc>
        <w:tc>
          <w:tcPr>
            <w:tcW w:w="1365" w:type="dxa"/>
            <w:tcBorders>
              <w:top w:val="single" w:sz="0" w:space="0" w:color="000000"/>
            </w:tcBorders>
            <w:vAlign w:val="center"/>
          </w:tcPr>
          <w:p w14:paraId="094130D0" w14:textId="77777777" w:rsidR="00321130" w:rsidRPr="00CB1421" w:rsidRDefault="00321130" w:rsidP="00130954">
            <w:pPr>
              <w:spacing w:line="240" w:lineRule="auto"/>
              <w:jc w:val="center"/>
              <w:rPr>
                <w:sz w:val="24"/>
                <w:szCs w:val="24"/>
              </w:rPr>
            </w:pPr>
            <w:r w:rsidRPr="00CB1421">
              <w:rPr>
                <w:sz w:val="24"/>
                <w:szCs w:val="24"/>
              </w:rPr>
              <w:t>60 (14)</w:t>
            </w:r>
          </w:p>
        </w:tc>
        <w:tc>
          <w:tcPr>
            <w:tcW w:w="1365" w:type="dxa"/>
            <w:tcBorders>
              <w:top w:val="single" w:sz="0" w:space="0" w:color="000000"/>
            </w:tcBorders>
            <w:vAlign w:val="center"/>
          </w:tcPr>
          <w:p w14:paraId="24FA42D4" w14:textId="77777777" w:rsidR="00321130" w:rsidRPr="00CB1421" w:rsidRDefault="00321130" w:rsidP="00130954">
            <w:pPr>
              <w:spacing w:line="240" w:lineRule="auto"/>
              <w:jc w:val="center"/>
              <w:rPr>
                <w:sz w:val="24"/>
                <w:szCs w:val="24"/>
              </w:rPr>
            </w:pPr>
            <w:r w:rsidRPr="00CB1421">
              <w:rPr>
                <w:sz w:val="24"/>
                <w:szCs w:val="24"/>
              </w:rPr>
              <w:t>64 (13)</w:t>
            </w:r>
          </w:p>
        </w:tc>
        <w:tc>
          <w:tcPr>
            <w:tcW w:w="981" w:type="dxa"/>
            <w:tcBorders>
              <w:top w:val="single" w:sz="0" w:space="0" w:color="000000"/>
            </w:tcBorders>
            <w:vAlign w:val="center"/>
          </w:tcPr>
          <w:p w14:paraId="2FE27963" w14:textId="77777777" w:rsidR="00321130" w:rsidRPr="00CB1421" w:rsidRDefault="00321130" w:rsidP="00130954">
            <w:pPr>
              <w:spacing w:line="240" w:lineRule="auto"/>
              <w:rPr>
                <w:sz w:val="24"/>
                <w:szCs w:val="24"/>
              </w:rPr>
            </w:pPr>
            <w:r w:rsidRPr="00CB1421">
              <w:rPr>
                <w:sz w:val="24"/>
                <w:szCs w:val="24"/>
              </w:rPr>
              <w:t>0.05</w:t>
            </w:r>
          </w:p>
        </w:tc>
      </w:tr>
      <w:tr w:rsidR="00321130" w:rsidRPr="00CB1421" w14:paraId="6D3FAB10" w14:textId="77777777" w:rsidTr="00321130">
        <w:trPr>
          <w:trHeight w:val="272"/>
        </w:trPr>
        <w:tc>
          <w:tcPr>
            <w:tcW w:w="3270" w:type="dxa"/>
            <w:shd w:val="clear" w:color="auto" w:fill="E7E6E6" w:themeFill="background2"/>
            <w:vAlign w:val="center"/>
          </w:tcPr>
          <w:p w14:paraId="207785BF" w14:textId="77777777" w:rsidR="00321130" w:rsidRPr="00CB1421" w:rsidRDefault="00321130" w:rsidP="007908B4">
            <w:pPr>
              <w:spacing w:line="240" w:lineRule="auto"/>
              <w:jc w:val="left"/>
              <w:rPr>
                <w:sz w:val="24"/>
                <w:szCs w:val="24"/>
              </w:rPr>
            </w:pPr>
            <w:r w:rsidRPr="00CB1421">
              <w:rPr>
                <w:sz w:val="24"/>
                <w:szCs w:val="24"/>
              </w:rPr>
              <w:t>Female</w:t>
            </w:r>
          </w:p>
        </w:tc>
        <w:tc>
          <w:tcPr>
            <w:tcW w:w="1365" w:type="dxa"/>
            <w:shd w:val="clear" w:color="auto" w:fill="E7E6E6" w:themeFill="background2"/>
            <w:vAlign w:val="center"/>
          </w:tcPr>
          <w:p w14:paraId="5278870B" w14:textId="77777777" w:rsidR="00321130" w:rsidRPr="00CB1421" w:rsidRDefault="00321130" w:rsidP="00130954">
            <w:pPr>
              <w:spacing w:line="240" w:lineRule="auto"/>
              <w:jc w:val="center"/>
              <w:rPr>
                <w:sz w:val="24"/>
                <w:szCs w:val="24"/>
              </w:rPr>
            </w:pPr>
            <w:r w:rsidRPr="00CB1421">
              <w:rPr>
                <w:sz w:val="24"/>
                <w:szCs w:val="24"/>
              </w:rPr>
              <w:t>55 (55)</w:t>
            </w:r>
          </w:p>
        </w:tc>
        <w:tc>
          <w:tcPr>
            <w:tcW w:w="1365" w:type="dxa"/>
            <w:shd w:val="clear" w:color="auto" w:fill="E7E6E6" w:themeFill="background2"/>
            <w:vAlign w:val="center"/>
          </w:tcPr>
          <w:p w14:paraId="74E1A4C2" w14:textId="77777777" w:rsidR="00321130" w:rsidRPr="00CB1421" w:rsidRDefault="00321130" w:rsidP="00130954">
            <w:pPr>
              <w:spacing w:line="240" w:lineRule="auto"/>
              <w:jc w:val="center"/>
              <w:rPr>
                <w:sz w:val="24"/>
                <w:szCs w:val="24"/>
              </w:rPr>
            </w:pPr>
            <w:r w:rsidRPr="00CB1421">
              <w:rPr>
                <w:sz w:val="24"/>
                <w:szCs w:val="24"/>
              </w:rPr>
              <w:t>55 (55)</w:t>
            </w:r>
          </w:p>
        </w:tc>
        <w:tc>
          <w:tcPr>
            <w:tcW w:w="981" w:type="dxa"/>
            <w:shd w:val="clear" w:color="auto" w:fill="E7E6E6" w:themeFill="background2"/>
            <w:vAlign w:val="center"/>
          </w:tcPr>
          <w:p w14:paraId="0F7A98AC" w14:textId="77777777" w:rsidR="00321130" w:rsidRPr="00CB1421" w:rsidRDefault="00321130" w:rsidP="00130954">
            <w:pPr>
              <w:spacing w:line="240" w:lineRule="auto"/>
              <w:rPr>
                <w:sz w:val="24"/>
                <w:szCs w:val="24"/>
              </w:rPr>
            </w:pPr>
            <w:r w:rsidRPr="00CB1421">
              <w:rPr>
                <w:sz w:val="24"/>
                <w:szCs w:val="24"/>
              </w:rPr>
              <w:t>0.94</w:t>
            </w:r>
          </w:p>
        </w:tc>
      </w:tr>
      <w:tr w:rsidR="00321130" w:rsidRPr="00CB1421" w14:paraId="703F1178" w14:textId="77777777" w:rsidTr="00321130">
        <w:trPr>
          <w:trHeight w:val="289"/>
        </w:trPr>
        <w:tc>
          <w:tcPr>
            <w:tcW w:w="3270" w:type="dxa"/>
            <w:vAlign w:val="center"/>
          </w:tcPr>
          <w:p w14:paraId="3E9287F0" w14:textId="77777777" w:rsidR="00321130" w:rsidRPr="00CB1421" w:rsidRDefault="00321130" w:rsidP="007908B4">
            <w:pPr>
              <w:spacing w:line="240" w:lineRule="auto"/>
              <w:jc w:val="left"/>
              <w:rPr>
                <w:sz w:val="24"/>
                <w:szCs w:val="24"/>
              </w:rPr>
            </w:pPr>
            <w:r w:rsidRPr="00CB1421">
              <w:rPr>
                <w:sz w:val="24"/>
                <w:szCs w:val="24"/>
              </w:rPr>
              <w:t>White</w:t>
            </w:r>
          </w:p>
        </w:tc>
        <w:tc>
          <w:tcPr>
            <w:tcW w:w="1365" w:type="dxa"/>
            <w:vAlign w:val="center"/>
          </w:tcPr>
          <w:p w14:paraId="366E005E" w14:textId="77777777" w:rsidR="00321130" w:rsidRPr="00CB1421" w:rsidRDefault="00321130" w:rsidP="00130954">
            <w:pPr>
              <w:spacing w:line="240" w:lineRule="auto"/>
              <w:jc w:val="center"/>
              <w:rPr>
                <w:sz w:val="24"/>
                <w:szCs w:val="24"/>
              </w:rPr>
            </w:pPr>
            <w:r w:rsidRPr="00CB1421">
              <w:rPr>
                <w:sz w:val="24"/>
                <w:szCs w:val="24"/>
              </w:rPr>
              <w:t>90 (90)</w:t>
            </w:r>
          </w:p>
        </w:tc>
        <w:tc>
          <w:tcPr>
            <w:tcW w:w="1365" w:type="dxa"/>
            <w:vAlign w:val="center"/>
          </w:tcPr>
          <w:p w14:paraId="3510F2C3" w14:textId="77777777" w:rsidR="00321130" w:rsidRPr="00CB1421" w:rsidRDefault="00321130" w:rsidP="00130954">
            <w:pPr>
              <w:spacing w:line="240" w:lineRule="auto"/>
              <w:jc w:val="center"/>
              <w:rPr>
                <w:sz w:val="24"/>
                <w:szCs w:val="24"/>
              </w:rPr>
            </w:pPr>
            <w:r w:rsidRPr="00CB1421">
              <w:rPr>
                <w:sz w:val="24"/>
                <w:szCs w:val="24"/>
              </w:rPr>
              <w:t>90 (89)</w:t>
            </w:r>
          </w:p>
        </w:tc>
        <w:tc>
          <w:tcPr>
            <w:tcW w:w="981" w:type="dxa"/>
            <w:vAlign w:val="center"/>
          </w:tcPr>
          <w:p w14:paraId="663DE9CC" w14:textId="77777777" w:rsidR="00321130" w:rsidRPr="00CB1421" w:rsidRDefault="00321130" w:rsidP="00130954">
            <w:pPr>
              <w:spacing w:line="240" w:lineRule="auto"/>
              <w:rPr>
                <w:sz w:val="24"/>
                <w:szCs w:val="24"/>
              </w:rPr>
            </w:pPr>
            <w:r w:rsidRPr="00CB1421">
              <w:rPr>
                <w:sz w:val="24"/>
                <w:szCs w:val="24"/>
              </w:rPr>
              <w:t>0.84</w:t>
            </w:r>
          </w:p>
        </w:tc>
      </w:tr>
      <w:tr w:rsidR="00321130" w:rsidRPr="00CB1421" w14:paraId="518B2CA2" w14:textId="77777777" w:rsidTr="00321130">
        <w:trPr>
          <w:trHeight w:val="272"/>
        </w:trPr>
        <w:tc>
          <w:tcPr>
            <w:tcW w:w="3270" w:type="dxa"/>
            <w:shd w:val="clear" w:color="auto" w:fill="E7E6E6" w:themeFill="background2"/>
            <w:vAlign w:val="center"/>
          </w:tcPr>
          <w:p w14:paraId="3B07FB7B" w14:textId="70780FF8" w:rsidR="00321130" w:rsidRPr="00CB1421" w:rsidRDefault="00321130" w:rsidP="007908B4">
            <w:pPr>
              <w:spacing w:line="240" w:lineRule="auto"/>
              <w:jc w:val="left"/>
            </w:pPr>
            <w:r w:rsidRPr="00CB1421">
              <w:rPr>
                <w:sz w:val="24"/>
                <w:szCs w:val="24"/>
              </w:rPr>
              <w:t>Language</w:t>
            </w:r>
          </w:p>
        </w:tc>
        <w:tc>
          <w:tcPr>
            <w:tcW w:w="1365" w:type="dxa"/>
            <w:shd w:val="clear" w:color="auto" w:fill="E7E6E6" w:themeFill="background2"/>
            <w:vAlign w:val="center"/>
          </w:tcPr>
          <w:p w14:paraId="341D50BF" w14:textId="77777777" w:rsidR="00321130" w:rsidRPr="00CB1421" w:rsidRDefault="00321130" w:rsidP="00130954">
            <w:pPr>
              <w:spacing w:line="240" w:lineRule="auto"/>
              <w:jc w:val="center"/>
            </w:pPr>
          </w:p>
        </w:tc>
        <w:tc>
          <w:tcPr>
            <w:tcW w:w="1365" w:type="dxa"/>
            <w:shd w:val="clear" w:color="auto" w:fill="E7E6E6" w:themeFill="background2"/>
            <w:vAlign w:val="center"/>
          </w:tcPr>
          <w:p w14:paraId="63AF6CFA" w14:textId="77777777" w:rsidR="00321130" w:rsidRPr="00CB1421" w:rsidRDefault="00321130" w:rsidP="00130954">
            <w:pPr>
              <w:spacing w:line="240" w:lineRule="auto"/>
              <w:jc w:val="center"/>
            </w:pPr>
          </w:p>
        </w:tc>
        <w:tc>
          <w:tcPr>
            <w:tcW w:w="981" w:type="dxa"/>
            <w:shd w:val="clear" w:color="auto" w:fill="E7E6E6" w:themeFill="background2"/>
            <w:vAlign w:val="center"/>
          </w:tcPr>
          <w:p w14:paraId="5BF4987F" w14:textId="7E3E4F22" w:rsidR="00321130" w:rsidRPr="00CB1421" w:rsidRDefault="00321130" w:rsidP="00130954">
            <w:pPr>
              <w:spacing w:line="240" w:lineRule="auto"/>
            </w:pPr>
            <w:r>
              <w:t>n/a</w:t>
            </w:r>
          </w:p>
        </w:tc>
      </w:tr>
      <w:tr w:rsidR="00321130" w:rsidRPr="00CB1421" w14:paraId="3FAB8BB5" w14:textId="77777777" w:rsidTr="00321130">
        <w:trPr>
          <w:trHeight w:val="289"/>
        </w:trPr>
        <w:tc>
          <w:tcPr>
            <w:tcW w:w="3270" w:type="dxa"/>
            <w:shd w:val="clear" w:color="auto" w:fill="auto"/>
            <w:vAlign w:val="center"/>
          </w:tcPr>
          <w:p w14:paraId="3E8E2B0B" w14:textId="6AF31698" w:rsidR="00321130" w:rsidRPr="00CB1421" w:rsidRDefault="00321130" w:rsidP="007908B4">
            <w:pPr>
              <w:spacing w:line="240" w:lineRule="auto"/>
              <w:jc w:val="left"/>
              <w:rPr>
                <w:sz w:val="24"/>
                <w:szCs w:val="24"/>
              </w:rPr>
            </w:pPr>
            <w:r>
              <w:rPr>
                <w:sz w:val="24"/>
                <w:szCs w:val="24"/>
              </w:rPr>
              <w:t xml:space="preserve">    </w:t>
            </w:r>
            <w:r w:rsidRPr="00CB1421">
              <w:rPr>
                <w:sz w:val="24"/>
                <w:szCs w:val="24"/>
              </w:rPr>
              <w:t>English</w:t>
            </w:r>
          </w:p>
        </w:tc>
        <w:tc>
          <w:tcPr>
            <w:tcW w:w="1365" w:type="dxa"/>
            <w:shd w:val="clear" w:color="auto" w:fill="auto"/>
            <w:vAlign w:val="center"/>
          </w:tcPr>
          <w:p w14:paraId="202F378F" w14:textId="77777777" w:rsidR="00321130" w:rsidRPr="00CB1421" w:rsidRDefault="00321130" w:rsidP="00130954">
            <w:pPr>
              <w:spacing w:line="240" w:lineRule="auto"/>
              <w:jc w:val="center"/>
              <w:rPr>
                <w:sz w:val="24"/>
                <w:szCs w:val="24"/>
              </w:rPr>
            </w:pPr>
            <w:r w:rsidRPr="00CB1421">
              <w:rPr>
                <w:sz w:val="24"/>
                <w:szCs w:val="24"/>
              </w:rPr>
              <w:t>NC</w:t>
            </w:r>
          </w:p>
        </w:tc>
        <w:tc>
          <w:tcPr>
            <w:tcW w:w="1365" w:type="dxa"/>
            <w:shd w:val="clear" w:color="auto" w:fill="auto"/>
            <w:vAlign w:val="center"/>
          </w:tcPr>
          <w:p w14:paraId="4E733E84" w14:textId="77777777" w:rsidR="00321130" w:rsidRPr="00CB1421" w:rsidRDefault="00321130" w:rsidP="00130954">
            <w:pPr>
              <w:spacing w:line="240" w:lineRule="auto"/>
              <w:jc w:val="center"/>
              <w:rPr>
                <w:sz w:val="24"/>
                <w:szCs w:val="24"/>
              </w:rPr>
            </w:pPr>
            <w:r w:rsidRPr="00CB1421">
              <w:rPr>
                <w:sz w:val="24"/>
                <w:szCs w:val="24"/>
              </w:rPr>
              <w:t>92 (91)</w:t>
            </w:r>
          </w:p>
        </w:tc>
        <w:tc>
          <w:tcPr>
            <w:tcW w:w="981" w:type="dxa"/>
            <w:shd w:val="clear" w:color="auto" w:fill="auto"/>
            <w:vAlign w:val="center"/>
          </w:tcPr>
          <w:p w14:paraId="3632386D" w14:textId="77777777" w:rsidR="00321130" w:rsidRPr="00CB1421" w:rsidRDefault="00321130" w:rsidP="00130954">
            <w:pPr>
              <w:spacing w:line="240" w:lineRule="auto"/>
              <w:rPr>
                <w:sz w:val="24"/>
                <w:szCs w:val="24"/>
              </w:rPr>
            </w:pPr>
          </w:p>
        </w:tc>
      </w:tr>
      <w:tr w:rsidR="00321130" w:rsidRPr="00CB1421" w14:paraId="604B5A35" w14:textId="77777777" w:rsidTr="00321130">
        <w:trPr>
          <w:trHeight w:val="272"/>
        </w:trPr>
        <w:tc>
          <w:tcPr>
            <w:tcW w:w="3270" w:type="dxa"/>
            <w:shd w:val="clear" w:color="auto" w:fill="E7E6E6" w:themeFill="background2"/>
            <w:vAlign w:val="center"/>
          </w:tcPr>
          <w:p w14:paraId="331B7DFD" w14:textId="023F0F5C" w:rsidR="00321130" w:rsidRPr="00CB1421" w:rsidRDefault="00321130" w:rsidP="007908B4">
            <w:pPr>
              <w:spacing w:line="240" w:lineRule="auto"/>
              <w:jc w:val="left"/>
              <w:rPr>
                <w:sz w:val="24"/>
                <w:szCs w:val="24"/>
              </w:rPr>
            </w:pPr>
            <w:r>
              <w:rPr>
                <w:sz w:val="24"/>
                <w:szCs w:val="24"/>
              </w:rPr>
              <w:t xml:space="preserve">    </w:t>
            </w:r>
            <w:r w:rsidRPr="00CB1421">
              <w:rPr>
                <w:sz w:val="24"/>
                <w:szCs w:val="24"/>
              </w:rPr>
              <w:t>Spanish</w:t>
            </w:r>
          </w:p>
        </w:tc>
        <w:tc>
          <w:tcPr>
            <w:tcW w:w="1365" w:type="dxa"/>
            <w:shd w:val="clear" w:color="auto" w:fill="E7E6E6" w:themeFill="background2"/>
            <w:vAlign w:val="center"/>
          </w:tcPr>
          <w:p w14:paraId="3EABE52B" w14:textId="77777777" w:rsidR="00321130" w:rsidRPr="00CB1421" w:rsidRDefault="00321130" w:rsidP="00130954">
            <w:pPr>
              <w:spacing w:line="240" w:lineRule="auto"/>
              <w:jc w:val="center"/>
              <w:rPr>
                <w:sz w:val="24"/>
                <w:szCs w:val="24"/>
              </w:rPr>
            </w:pPr>
            <w:r w:rsidRPr="00CB1421">
              <w:rPr>
                <w:sz w:val="24"/>
                <w:szCs w:val="24"/>
              </w:rPr>
              <w:t>NC</w:t>
            </w:r>
          </w:p>
        </w:tc>
        <w:tc>
          <w:tcPr>
            <w:tcW w:w="1365" w:type="dxa"/>
            <w:shd w:val="clear" w:color="auto" w:fill="E7E6E6" w:themeFill="background2"/>
            <w:vAlign w:val="center"/>
          </w:tcPr>
          <w:p w14:paraId="63837D5B" w14:textId="77777777" w:rsidR="00321130" w:rsidRPr="00CB1421" w:rsidRDefault="00321130" w:rsidP="00130954">
            <w:pPr>
              <w:spacing w:line="240" w:lineRule="auto"/>
              <w:jc w:val="center"/>
              <w:rPr>
                <w:sz w:val="24"/>
                <w:szCs w:val="24"/>
              </w:rPr>
            </w:pPr>
            <w:r w:rsidRPr="00CB1421">
              <w:rPr>
                <w:sz w:val="24"/>
                <w:szCs w:val="24"/>
              </w:rPr>
              <w:t>4 (4)</w:t>
            </w:r>
          </w:p>
        </w:tc>
        <w:tc>
          <w:tcPr>
            <w:tcW w:w="981" w:type="dxa"/>
            <w:shd w:val="clear" w:color="auto" w:fill="E7E6E6" w:themeFill="background2"/>
            <w:vAlign w:val="center"/>
          </w:tcPr>
          <w:p w14:paraId="466D0AFD" w14:textId="77777777" w:rsidR="00321130" w:rsidRPr="00CB1421" w:rsidRDefault="00321130" w:rsidP="00130954">
            <w:pPr>
              <w:spacing w:line="240" w:lineRule="auto"/>
              <w:rPr>
                <w:sz w:val="24"/>
                <w:szCs w:val="24"/>
              </w:rPr>
            </w:pPr>
          </w:p>
        </w:tc>
      </w:tr>
      <w:tr w:rsidR="00321130" w:rsidRPr="00CB1421" w14:paraId="05699C98" w14:textId="77777777" w:rsidTr="00321130">
        <w:trPr>
          <w:trHeight w:val="289"/>
        </w:trPr>
        <w:tc>
          <w:tcPr>
            <w:tcW w:w="3270" w:type="dxa"/>
            <w:shd w:val="clear" w:color="auto" w:fill="auto"/>
            <w:vAlign w:val="center"/>
          </w:tcPr>
          <w:p w14:paraId="45D09C57" w14:textId="55341E26" w:rsidR="00321130" w:rsidRPr="00CB1421" w:rsidRDefault="00321130" w:rsidP="007908B4">
            <w:pPr>
              <w:spacing w:line="240" w:lineRule="auto"/>
              <w:jc w:val="left"/>
              <w:rPr>
                <w:sz w:val="24"/>
                <w:szCs w:val="24"/>
              </w:rPr>
            </w:pPr>
            <w:r>
              <w:rPr>
                <w:sz w:val="24"/>
                <w:szCs w:val="24"/>
              </w:rPr>
              <w:t xml:space="preserve">    </w:t>
            </w:r>
            <w:r w:rsidRPr="00CB1421">
              <w:rPr>
                <w:sz w:val="24"/>
                <w:szCs w:val="24"/>
              </w:rPr>
              <w:t>Other</w:t>
            </w:r>
          </w:p>
        </w:tc>
        <w:tc>
          <w:tcPr>
            <w:tcW w:w="1365" w:type="dxa"/>
            <w:shd w:val="clear" w:color="auto" w:fill="auto"/>
            <w:vAlign w:val="center"/>
          </w:tcPr>
          <w:p w14:paraId="2F1111C6" w14:textId="77777777" w:rsidR="00321130" w:rsidRPr="00CB1421" w:rsidRDefault="00321130" w:rsidP="00130954">
            <w:pPr>
              <w:spacing w:line="240" w:lineRule="auto"/>
              <w:jc w:val="center"/>
              <w:rPr>
                <w:sz w:val="24"/>
                <w:szCs w:val="24"/>
              </w:rPr>
            </w:pPr>
            <w:r w:rsidRPr="00CB1421">
              <w:rPr>
                <w:sz w:val="24"/>
                <w:szCs w:val="24"/>
              </w:rPr>
              <w:t>NC</w:t>
            </w:r>
          </w:p>
        </w:tc>
        <w:tc>
          <w:tcPr>
            <w:tcW w:w="1365" w:type="dxa"/>
            <w:shd w:val="clear" w:color="auto" w:fill="auto"/>
            <w:vAlign w:val="center"/>
          </w:tcPr>
          <w:p w14:paraId="3CE3A7E8" w14:textId="77777777" w:rsidR="00321130" w:rsidRPr="00CB1421" w:rsidRDefault="00321130" w:rsidP="00130954">
            <w:pPr>
              <w:spacing w:line="240" w:lineRule="auto"/>
              <w:jc w:val="center"/>
              <w:rPr>
                <w:sz w:val="24"/>
                <w:szCs w:val="24"/>
              </w:rPr>
            </w:pPr>
            <w:r w:rsidRPr="00CB1421">
              <w:rPr>
                <w:sz w:val="24"/>
                <w:szCs w:val="24"/>
              </w:rPr>
              <w:t>5 (5)</w:t>
            </w:r>
          </w:p>
        </w:tc>
        <w:tc>
          <w:tcPr>
            <w:tcW w:w="981" w:type="dxa"/>
            <w:shd w:val="clear" w:color="auto" w:fill="auto"/>
            <w:vAlign w:val="center"/>
          </w:tcPr>
          <w:p w14:paraId="04AD3F7F" w14:textId="77777777" w:rsidR="00321130" w:rsidRPr="00CB1421" w:rsidRDefault="00321130" w:rsidP="00130954">
            <w:pPr>
              <w:spacing w:line="240" w:lineRule="auto"/>
              <w:rPr>
                <w:sz w:val="24"/>
                <w:szCs w:val="24"/>
              </w:rPr>
            </w:pPr>
          </w:p>
        </w:tc>
      </w:tr>
      <w:tr w:rsidR="00321130" w:rsidRPr="00CB1421" w14:paraId="5AC7DD50" w14:textId="77777777" w:rsidTr="00321130">
        <w:trPr>
          <w:trHeight w:val="272"/>
        </w:trPr>
        <w:tc>
          <w:tcPr>
            <w:tcW w:w="3270" w:type="dxa"/>
            <w:shd w:val="clear" w:color="auto" w:fill="E7E6E6" w:themeFill="background2"/>
            <w:vAlign w:val="center"/>
          </w:tcPr>
          <w:p w14:paraId="292F2C81" w14:textId="321CB921" w:rsidR="00321130" w:rsidRPr="00CB1421" w:rsidRDefault="00321130" w:rsidP="007908B4">
            <w:pPr>
              <w:spacing w:line="240" w:lineRule="auto"/>
              <w:jc w:val="left"/>
            </w:pPr>
            <w:r w:rsidRPr="00CB1421">
              <w:rPr>
                <w:sz w:val="24"/>
                <w:szCs w:val="24"/>
              </w:rPr>
              <w:t>Insurance</w:t>
            </w:r>
          </w:p>
        </w:tc>
        <w:tc>
          <w:tcPr>
            <w:tcW w:w="1365" w:type="dxa"/>
            <w:shd w:val="clear" w:color="auto" w:fill="E7E6E6" w:themeFill="background2"/>
            <w:vAlign w:val="center"/>
          </w:tcPr>
          <w:p w14:paraId="088C9691" w14:textId="77777777" w:rsidR="00321130" w:rsidRPr="00CB1421" w:rsidRDefault="00321130" w:rsidP="00130954">
            <w:pPr>
              <w:spacing w:line="240" w:lineRule="auto"/>
              <w:jc w:val="center"/>
            </w:pPr>
          </w:p>
        </w:tc>
        <w:tc>
          <w:tcPr>
            <w:tcW w:w="1365" w:type="dxa"/>
            <w:shd w:val="clear" w:color="auto" w:fill="E7E6E6" w:themeFill="background2"/>
            <w:vAlign w:val="center"/>
          </w:tcPr>
          <w:p w14:paraId="1478DB25" w14:textId="77777777" w:rsidR="00321130" w:rsidRPr="00CB1421" w:rsidRDefault="00321130" w:rsidP="00130954">
            <w:pPr>
              <w:spacing w:line="240" w:lineRule="auto"/>
              <w:jc w:val="center"/>
            </w:pPr>
          </w:p>
        </w:tc>
        <w:tc>
          <w:tcPr>
            <w:tcW w:w="981" w:type="dxa"/>
            <w:shd w:val="clear" w:color="auto" w:fill="E7E6E6" w:themeFill="background2"/>
            <w:vAlign w:val="center"/>
          </w:tcPr>
          <w:p w14:paraId="7B7BE332" w14:textId="7E9FFFAB" w:rsidR="00321130" w:rsidRPr="00CB1421" w:rsidRDefault="00321130" w:rsidP="00130954">
            <w:pPr>
              <w:spacing w:line="240" w:lineRule="auto"/>
            </w:pPr>
            <w:r w:rsidRPr="00CB1421">
              <w:rPr>
                <w:sz w:val="24"/>
                <w:szCs w:val="24"/>
              </w:rPr>
              <w:t>0.46</w:t>
            </w:r>
          </w:p>
        </w:tc>
      </w:tr>
      <w:tr w:rsidR="00321130" w:rsidRPr="00CB1421" w14:paraId="6C656682" w14:textId="77777777" w:rsidTr="00321130">
        <w:trPr>
          <w:trHeight w:val="289"/>
        </w:trPr>
        <w:tc>
          <w:tcPr>
            <w:tcW w:w="3270" w:type="dxa"/>
            <w:vAlign w:val="center"/>
          </w:tcPr>
          <w:p w14:paraId="3FA92233" w14:textId="6233BF0D" w:rsidR="00321130" w:rsidRPr="00CB1421" w:rsidRDefault="00321130" w:rsidP="007908B4">
            <w:pPr>
              <w:spacing w:line="240" w:lineRule="auto"/>
              <w:jc w:val="left"/>
              <w:rPr>
                <w:sz w:val="24"/>
                <w:szCs w:val="24"/>
              </w:rPr>
            </w:pPr>
            <w:r>
              <w:rPr>
                <w:sz w:val="24"/>
                <w:szCs w:val="24"/>
              </w:rPr>
              <w:t xml:space="preserve">    </w:t>
            </w:r>
            <w:r w:rsidRPr="00CB1421">
              <w:rPr>
                <w:sz w:val="24"/>
                <w:szCs w:val="24"/>
              </w:rPr>
              <w:t>Private</w:t>
            </w:r>
          </w:p>
        </w:tc>
        <w:tc>
          <w:tcPr>
            <w:tcW w:w="1365" w:type="dxa"/>
            <w:vAlign w:val="center"/>
          </w:tcPr>
          <w:p w14:paraId="318940E9" w14:textId="77777777" w:rsidR="00321130" w:rsidRPr="00CB1421" w:rsidRDefault="00321130" w:rsidP="00130954">
            <w:pPr>
              <w:spacing w:line="240" w:lineRule="auto"/>
              <w:jc w:val="center"/>
              <w:rPr>
                <w:sz w:val="24"/>
                <w:szCs w:val="24"/>
              </w:rPr>
            </w:pPr>
            <w:r w:rsidRPr="00CB1421">
              <w:rPr>
                <w:sz w:val="24"/>
                <w:szCs w:val="24"/>
              </w:rPr>
              <w:t>62 (63)</w:t>
            </w:r>
          </w:p>
        </w:tc>
        <w:tc>
          <w:tcPr>
            <w:tcW w:w="1365" w:type="dxa"/>
            <w:vAlign w:val="center"/>
          </w:tcPr>
          <w:p w14:paraId="798C09E0" w14:textId="77777777" w:rsidR="00321130" w:rsidRPr="00CB1421" w:rsidRDefault="00321130" w:rsidP="00130954">
            <w:pPr>
              <w:spacing w:line="240" w:lineRule="auto"/>
              <w:jc w:val="center"/>
              <w:rPr>
                <w:sz w:val="24"/>
                <w:szCs w:val="24"/>
              </w:rPr>
            </w:pPr>
            <w:r w:rsidRPr="00CB1421">
              <w:rPr>
                <w:sz w:val="24"/>
                <w:szCs w:val="24"/>
              </w:rPr>
              <w:t>54 (54)</w:t>
            </w:r>
          </w:p>
        </w:tc>
        <w:tc>
          <w:tcPr>
            <w:tcW w:w="981" w:type="dxa"/>
            <w:vAlign w:val="center"/>
          </w:tcPr>
          <w:p w14:paraId="0C63D169" w14:textId="5B204EF0" w:rsidR="00321130" w:rsidRPr="00CB1421" w:rsidRDefault="00321130" w:rsidP="00130954">
            <w:pPr>
              <w:spacing w:line="240" w:lineRule="auto"/>
              <w:rPr>
                <w:sz w:val="24"/>
                <w:szCs w:val="24"/>
              </w:rPr>
            </w:pPr>
          </w:p>
        </w:tc>
      </w:tr>
      <w:tr w:rsidR="00321130" w:rsidRPr="00CB1421" w14:paraId="1137871D" w14:textId="77777777" w:rsidTr="00321130">
        <w:trPr>
          <w:trHeight w:val="272"/>
        </w:trPr>
        <w:tc>
          <w:tcPr>
            <w:tcW w:w="3270" w:type="dxa"/>
            <w:shd w:val="clear" w:color="auto" w:fill="E7E6E6" w:themeFill="background2"/>
            <w:vAlign w:val="center"/>
          </w:tcPr>
          <w:p w14:paraId="091A805E" w14:textId="7C7B2076" w:rsidR="00321130" w:rsidRPr="00CB1421" w:rsidRDefault="00321130" w:rsidP="007908B4">
            <w:pPr>
              <w:spacing w:line="240" w:lineRule="auto"/>
              <w:jc w:val="left"/>
              <w:rPr>
                <w:sz w:val="24"/>
                <w:szCs w:val="24"/>
              </w:rPr>
            </w:pPr>
            <w:r>
              <w:rPr>
                <w:sz w:val="24"/>
                <w:szCs w:val="24"/>
              </w:rPr>
              <w:t xml:space="preserve">    </w:t>
            </w:r>
            <w:r w:rsidRPr="00CB1421">
              <w:rPr>
                <w:sz w:val="24"/>
                <w:szCs w:val="24"/>
              </w:rPr>
              <w:t>Government †</w:t>
            </w:r>
          </w:p>
        </w:tc>
        <w:tc>
          <w:tcPr>
            <w:tcW w:w="1365" w:type="dxa"/>
            <w:shd w:val="clear" w:color="auto" w:fill="E7E6E6" w:themeFill="background2"/>
            <w:vAlign w:val="center"/>
          </w:tcPr>
          <w:p w14:paraId="7A34C5FE" w14:textId="77777777" w:rsidR="00321130" w:rsidRPr="00CB1421" w:rsidRDefault="00321130" w:rsidP="00130954">
            <w:pPr>
              <w:spacing w:line="240" w:lineRule="auto"/>
              <w:jc w:val="center"/>
              <w:rPr>
                <w:sz w:val="24"/>
                <w:szCs w:val="24"/>
              </w:rPr>
            </w:pPr>
            <w:r w:rsidRPr="00CB1421">
              <w:rPr>
                <w:sz w:val="24"/>
                <w:szCs w:val="24"/>
              </w:rPr>
              <w:t>36 (36)</w:t>
            </w:r>
          </w:p>
        </w:tc>
        <w:tc>
          <w:tcPr>
            <w:tcW w:w="1365" w:type="dxa"/>
            <w:shd w:val="clear" w:color="auto" w:fill="E7E6E6" w:themeFill="background2"/>
            <w:vAlign w:val="center"/>
          </w:tcPr>
          <w:p w14:paraId="559C9842" w14:textId="77777777" w:rsidR="00321130" w:rsidRPr="00CB1421" w:rsidRDefault="00321130" w:rsidP="00130954">
            <w:pPr>
              <w:spacing w:line="240" w:lineRule="auto"/>
              <w:jc w:val="center"/>
              <w:rPr>
                <w:sz w:val="24"/>
                <w:szCs w:val="24"/>
              </w:rPr>
            </w:pPr>
            <w:r w:rsidRPr="00CB1421">
              <w:rPr>
                <w:sz w:val="24"/>
                <w:szCs w:val="24"/>
              </w:rPr>
              <w:t>45 (45)</w:t>
            </w:r>
          </w:p>
        </w:tc>
        <w:tc>
          <w:tcPr>
            <w:tcW w:w="981" w:type="dxa"/>
            <w:shd w:val="clear" w:color="auto" w:fill="E7E6E6" w:themeFill="background2"/>
            <w:vAlign w:val="center"/>
          </w:tcPr>
          <w:p w14:paraId="738A06E5" w14:textId="77777777" w:rsidR="00321130" w:rsidRPr="00CB1421" w:rsidRDefault="00321130" w:rsidP="00130954">
            <w:pPr>
              <w:spacing w:line="240" w:lineRule="auto"/>
              <w:rPr>
                <w:sz w:val="24"/>
                <w:szCs w:val="24"/>
              </w:rPr>
            </w:pPr>
          </w:p>
        </w:tc>
      </w:tr>
      <w:tr w:rsidR="00321130" w:rsidRPr="00CB1421" w14:paraId="6CC5DF3A" w14:textId="77777777" w:rsidTr="00321130">
        <w:trPr>
          <w:trHeight w:val="289"/>
        </w:trPr>
        <w:tc>
          <w:tcPr>
            <w:tcW w:w="3270" w:type="dxa"/>
            <w:vAlign w:val="center"/>
          </w:tcPr>
          <w:p w14:paraId="1A472A32" w14:textId="33129B35" w:rsidR="00321130" w:rsidRPr="00CB1421" w:rsidRDefault="00321130" w:rsidP="007908B4">
            <w:pPr>
              <w:spacing w:line="240" w:lineRule="auto"/>
              <w:jc w:val="left"/>
              <w:rPr>
                <w:sz w:val="24"/>
                <w:szCs w:val="24"/>
              </w:rPr>
            </w:pPr>
            <w:r>
              <w:rPr>
                <w:sz w:val="24"/>
                <w:szCs w:val="24"/>
              </w:rPr>
              <w:t xml:space="preserve">   </w:t>
            </w:r>
            <w:r w:rsidRPr="00CB1421">
              <w:rPr>
                <w:sz w:val="24"/>
                <w:szCs w:val="24"/>
              </w:rPr>
              <w:t>None</w:t>
            </w:r>
          </w:p>
        </w:tc>
        <w:tc>
          <w:tcPr>
            <w:tcW w:w="1365" w:type="dxa"/>
            <w:vAlign w:val="center"/>
          </w:tcPr>
          <w:p w14:paraId="4B543A91" w14:textId="77777777" w:rsidR="00321130" w:rsidRPr="00CB1421" w:rsidRDefault="00321130" w:rsidP="00130954">
            <w:pPr>
              <w:spacing w:line="240" w:lineRule="auto"/>
              <w:jc w:val="center"/>
              <w:rPr>
                <w:sz w:val="24"/>
                <w:szCs w:val="24"/>
              </w:rPr>
            </w:pPr>
            <w:r w:rsidRPr="00CB1421">
              <w:rPr>
                <w:sz w:val="24"/>
                <w:szCs w:val="24"/>
              </w:rPr>
              <w:t>1 (1)</w:t>
            </w:r>
          </w:p>
        </w:tc>
        <w:tc>
          <w:tcPr>
            <w:tcW w:w="1365" w:type="dxa"/>
            <w:vAlign w:val="center"/>
          </w:tcPr>
          <w:p w14:paraId="7957AB9B" w14:textId="77777777" w:rsidR="00321130" w:rsidRPr="00CB1421" w:rsidRDefault="00321130" w:rsidP="00130954">
            <w:pPr>
              <w:spacing w:line="240" w:lineRule="auto"/>
              <w:jc w:val="center"/>
              <w:rPr>
                <w:sz w:val="24"/>
                <w:szCs w:val="24"/>
              </w:rPr>
            </w:pPr>
            <w:r w:rsidRPr="00CB1421">
              <w:rPr>
                <w:sz w:val="24"/>
                <w:szCs w:val="24"/>
              </w:rPr>
              <w:t>1 (1)</w:t>
            </w:r>
          </w:p>
        </w:tc>
        <w:tc>
          <w:tcPr>
            <w:tcW w:w="981" w:type="dxa"/>
            <w:vAlign w:val="center"/>
          </w:tcPr>
          <w:p w14:paraId="335F5ED5" w14:textId="77777777" w:rsidR="00321130" w:rsidRPr="00CB1421" w:rsidRDefault="00321130" w:rsidP="00130954">
            <w:pPr>
              <w:spacing w:line="240" w:lineRule="auto"/>
              <w:rPr>
                <w:sz w:val="24"/>
                <w:szCs w:val="24"/>
              </w:rPr>
            </w:pPr>
          </w:p>
        </w:tc>
      </w:tr>
      <w:tr w:rsidR="00321130" w:rsidRPr="00CB1421" w14:paraId="4CCC0317" w14:textId="77777777" w:rsidTr="00321130">
        <w:trPr>
          <w:trHeight w:val="272"/>
        </w:trPr>
        <w:tc>
          <w:tcPr>
            <w:tcW w:w="3270" w:type="dxa"/>
            <w:shd w:val="clear" w:color="auto" w:fill="E7E6E6" w:themeFill="background2"/>
            <w:vAlign w:val="center"/>
          </w:tcPr>
          <w:p w14:paraId="6A029D6C" w14:textId="2EE3F636" w:rsidR="00321130" w:rsidRPr="00CB1421" w:rsidRDefault="00321130" w:rsidP="007908B4">
            <w:pPr>
              <w:spacing w:line="240" w:lineRule="auto"/>
              <w:jc w:val="left"/>
            </w:pPr>
            <w:r w:rsidRPr="00CB1421">
              <w:rPr>
                <w:sz w:val="24"/>
                <w:szCs w:val="24"/>
              </w:rPr>
              <w:t>ASA</w:t>
            </w:r>
          </w:p>
        </w:tc>
        <w:tc>
          <w:tcPr>
            <w:tcW w:w="1365" w:type="dxa"/>
            <w:shd w:val="clear" w:color="auto" w:fill="E7E6E6" w:themeFill="background2"/>
            <w:vAlign w:val="center"/>
          </w:tcPr>
          <w:p w14:paraId="4FEF599F" w14:textId="77777777" w:rsidR="00321130" w:rsidRPr="00CB1421" w:rsidRDefault="00321130" w:rsidP="00130954">
            <w:pPr>
              <w:spacing w:line="240" w:lineRule="auto"/>
              <w:jc w:val="center"/>
            </w:pPr>
          </w:p>
        </w:tc>
        <w:tc>
          <w:tcPr>
            <w:tcW w:w="1365" w:type="dxa"/>
            <w:shd w:val="clear" w:color="auto" w:fill="E7E6E6" w:themeFill="background2"/>
            <w:vAlign w:val="center"/>
          </w:tcPr>
          <w:p w14:paraId="2C4E185E" w14:textId="77777777" w:rsidR="00321130" w:rsidRPr="00CB1421" w:rsidRDefault="00321130" w:rsidP="00130954">
            <w:pPr>
              <w:spacing w:line="240" w:lineRule="auto"/>
              <w:jc w:val="center"/>
            </w:pPr>
          </w:p>
        </w:tc>
        <w:tc>
          <w:tcPr>
            <w:tcW w:w="981" w:type="dxa"/>
            <w:shd w:val="clear" w:color="auto" w:fill="E7E6E6" w:themeFill="background2"/>
            <w:vAlign w:val="center"/>
          </w:tcPr>
          <w:p w14:paraId="4B09AA03" w14:textId="1D99DEF9" w:rsidR="00321130" w:rsidRPr="00CB1421" w:rsidRDefault="00321130" w:rsidP="00130954">
            <w:pPr>
              <w:spacing w:line="240" w:lineRule="auto"/>
            </w:pPr>
            <w:r w:rsidRPr="00CB1421">
              <w:rPr>
                <w:sz w:val="24"/>
                <w:szCs w:val="24"/>
              </w:rPr>
              <w:t>0.001</w:t>
            </w:r>
          </w:p>
        </w:tc>
      </w:tr>
      <w:tr w:rsidR="00321130" w:rsidRPr="00CB1421" w14:paraId="1B640A7D" w14:textId="77777777" w:rsidTr="00321130">
        <w:trPr>
          <w:trHeight w:val="289"/>
        </w:trPr>
        <w:tc>
          <w:tcPr>
            <w:tcW w:w="3270" w:type="dxa"/>
            <w:shd w:val="clear" w:color="auto" w:fill="auto"/>
            <w:vAlign w:val="center"/>
          </w:tcPr>
          <w:p w14:paraId="7E11A9B4" w14:textId="4AC3686D" w:rsidR="00321130" w:rsidRPr="00CB1421" w:rsidRDefault="00321130" w:rsidP="007908B4">
            <w:pPr>
              <w:spacing w:line="240" w:lineRule="auto"/>
              <w:jc w:val="left"/>
              <w:rPr>
                <w:sz w:val="24"/>
                <w:szCs w:val="24"/>
              </w:rPr>
            </w:pPr>
            <w:r>
              <w:rPr>
                <w:sz w:val="24"/>
                <w:szCs w:val="24"/>
              </w:rPr>
              <w:t xml:space="preserve">    </w:t>
            </w:r>
            <w:r w:rsidRPr="00CB1421">
              <w:rPr>
                <w:sz w:val="24"/>
                <w:szCs w:val="24"/>
              </w:rPr>
              <w:t>I or II</w:t>
            </w:r>
          </w:p>
        </w:tc>
        <w:tc>
          <w:tcPr>
            <w:tcW w:w="1365" w:type="dxa"/>
            <w:shd w:val="clear" w:color="auto" w:fill="auto"/>
            <w:vAlign w:val="center"/>
          </w:tcPr>
          <w:p w14:paraId="0A95F808" w14:textId="77777777" w:rsidR="00321130" w:rsidRPr="00CB1421" w:rsidRDefault="00321130" w:rsidP="00130954">
            <w:pPr>
              <w:spacing w:line="240" w:lineRule="auto"/>
              <w:jc w:val="center"/>
              <w:rPr>
                <w:sz w:val="24"/>
                <w:szCs w:val="24"/>
              </w:rPr>
            </w:pPr>
            <w:r w:rsidRPr="00CB1421">
              <w:rPr>
                <w:sz w:val="24"/>
                <w:szCs w:val="24"/>
              </w:rPr>
              <w:t>70 (70)</w:t>
            </w:r>
          </w:p>
        </w:tc>
        <w:tc>
          <w:tcPr>
            <w:tcW w:w="1365" w:type="dxa"/>
            <w:shd w:val="clear" w:color="auto" w:fill="auto"/>
            <w:vAlign w:val="center"/>
          </w:tcPr>
          <w:p w14:paraId="3659111D" w14:textId="77777777" w:rsidR="00321130" w:rsidRPr="00CB1421" w:rsidRDefault="00321130" w:rsidP="00130954">
            <w:pPr>
              <w:spacing w:line="240" w:lineRule="auto"/>
              <w:jc w:val="center"/>
              <w:rPr>
                <w:sz w:val="24"/>
                <w:szCs w:val="24"/>
              </w:rPr>
            </w:pPr>
            <w:r w:rsidRPr="00CB1421">
              <w:rPr>
                <w:sz w:val="24"/>
                <w:szCs w:val="24"/>
              </w:rPr>
              <w:t>48 (48)</w:t>
            </w:r>
          </w:p>
        </w:tc>
        <w:tc>
          <w:tcPr>
            <w:tcW w:w="981" w:type="dxa"/>
            <w:shd w:val="clear" w:color="auto" w:fill="auto"/>
            <w:vAlign w:val="center"/>
          </w:tcPr>
          <w:p w14:paraId="11F266F2" w14:textId="330BBFAA" w:rsidR="00321130" w:rsidRPr="00CB1421" w:rsidRDefault="00321130" w:rsidP="00130954">
            <w:pPr>
              <w:spacing w:line="240" w:lineRule="auto"/>
              <w:rPr>
                <w:sz w:val="24"/>
                <w:szCs w:val="24"/>
              </w:rPr>
            </w:pPr>
          </w:p>
        </w:tc>
      </w:tr>
      <w:tr w:rsidR="00321130" w:rsidRPr="00CB1421" w14:paraId="1CF86975" w14:textId="77777777" w:rsidTr="00321130">
        <w:trPr>
          <w:trHeight w:val="272"/>
        </w:trPr>
        <w:tc>
          <w:tcPr>
            <w:tcW w:w="3270" w:type="dxa"/>
            <w:shd w:val="clear" w:color="auto" w:fill="E7E6E6" w:themeFill="background2"/>
            <w:vAlign w:val="center"/>
          </w:tcPr>
          <w:p w14:paraId="67F31634" w14:textId="753AF56C" w:rsidR="00321130" w:rsidRPr="00CB1421" w:rsidRDefault="00321130" w:rsidP="007908B4">
            <w:pPr>
              <w:spacing w:line="240" w:lineRule="auto"/>
              <w:jc w:val="left"/>
              <w:rPr>
                <w:sz w:val="24"/>
                <w:szCs w:val="24"/>
              </w:rPr>
            </w:pPr>
            <w:r>
              <w:rPr>
                <w:sz w:val="24"/>
                <w:szCs w:val="24"/>
              </w:rPr>
              <w:t xml:space="preserve">    </w:t>
            </w:r>
            <w:r w:rsidRPr="00CB1421">
              <w:rPr>
                <w:sz w:val="24"/>
                <w:szCs w:val="24"/>
              </w:rPr>
              <w:t>III or IV</w:t>
            </w:r>
          </w:p>
        </w:tc>
        <w:tc>
          <w:tcPr>
            <w:tcW w:w="1365" w:type="dxa"/>
            <w:shd w:val="clear" w:color="auto" w:fill="E7E6E6" w:themeFill="background2"/>
            <w:vAlign w:val="center"/>
          </w:tcPr>
          <w:p w14:paraId="3C61266E" w14:textId="77777777" w:rsidR="00321130" w:rsidRPr="00CB1421" w:rsidRDefault="00321130" w:rsidP="00130954">
            <w:pPr>
              <w:spacing w:line="240" w:lineRule="auto"/>
              <w:jc w:val="center"/>
              <w:rPr>
                <w:sz w:val="24"/>
                <w:szCs w:val="24"/>
              </w:rPr>
            </w:pPr>
            <w:r w:rsidRPr="00CB1421">
              <w:rPr>
                <w:sz w:val="24"/>
                <w:szCs w:val="24"/>
              </w:rPr>
              <w:t>30 (30)</w:t>
            </w:r>
          </w:p>
        </w:tc>
        <w:tc>
          <w:tcPr>
            <w:tcW w:w="1365" w:type="dxa"/>
            <w:shd w:val="clear" w:color="auto" w:fill="E7E6E6" w:themeFill="background2"/>
            <w:vAlign w:val="center"/>
          </w:tcPr>
          <w:p w14:paraId="760C2838" w14:textId="77777777" w:rsidR="00321130" w:rsidRPr="00CB1421" w:rsidRDefault="00321130" w:rsidP="00130954">
            <w:pPr>
              <w:spacing w:line="240" w:lineRule="auto"/>
              <w:jc w:val="center"/>
              <w:rPr>
                <w:sz w:val="24"/>
                <w:szCs w:val="24"/>
              </w:rPr>
            </w:pPr>
            <w:r w:rsidRPr="00CB1421">
              <w:rPr>
                <w:sz w:val="24"/>
                <w:szCs w:val="24"/>
              </w:rPr>
              <w:t>53 (52)</w:t>
            </w:r>
          </w:p>
        </w:tc>
        <w:tc>
          <w:tcPr>
            <w:tcW w:w="981" w:type="dxa"/>
            <w:shd w:val="clear" w:color="auto" w:fill="E7E6E6" w:themeFill="background2"/>
            <w:vAlign w:val="center"/>
          </w:tcPr>
          <w:p w14:paraId="4B6FD984" w14:textId="77777777" w:rsidR="00321130" w:rsidRPr="00CB1421" w:rsidRDefault="00321130" w:rsidP="00130954">
            <w:pPr>
              <w:spacing w:line="240" w:lineRule="auto"/>
              <w:rPr>
                <w:sz w:val="24"/>
                <w:szCs w:val="24"/>
              </w:rPr>
            </w:pPr>
          </w:p>
        </w:tc>
      </w:tr>
      <w:tr w:rsidR="00321130" w:rsidRPr="00CB1421" w14:paraId="1A7C93F9" w14:textId="77777777" w:rsidTr="00321130">
        <w:trPr>
          <w:trHeight w:val="289"/>
        </w:trPr>
        <w:tc>
          <w:tcPr>
            <w:tcW w:w="3270" w:type="dxa"/>
            <w:shd w:val="clear" w:color="auto" w:fill="auto"/>
            <w:vAlign w:val="center"/>
          </w:tcPr>
          <w:p w14:paraId="00F27271" w14:textId="77777777" w:rsidR="00321130" w:rsidRPr="00CB1421" w:rsidRDefault="00321130" w:rsidP="007908B4">
            <w:pPr>
              <w:spacing w:line="240" w:lineRule="auto"/>
              <w:jc w:val="left"/>
              <w:rPr>
                <w:sz w:val="24"/>
                <w:szCs w:val="24"/>
              </w:rPr>
            </w:pPr>
            <w:r w:rsidRPr="00CB1421">
              <w:rPr>
                <w:sz w:val="24"/>
                <w:szCs w:val="24"/>
              </w:rPr>
              <w:t>BMI, mean (SD)</w:t>
            </w:r>
          </w:p>
        </w:tc>
        <w:tc>
          <w:tcPr>
            <w:tcW w:w="1365" w:type="dxa"/>
            <w:shd w:val="clear" w:color="auto" w:fill="auto"/>
            <w:vAlign w:val="center"/>
          </w:tcPr>
          <w:p w14:paraId="6A034349" w14:textId="77777777" w:rsidR="00321130" w:rsidRPr="00CB1421" w:rsidRDefault="00321130" w:rsidP="00130954">
            <w:pPr>
              <w:spacing w:line="240" w:lineRule="auto"/>
              <w:jc w:val="center"/>
              <w:rPr>
                <w:sz w:val="24"/>
                <w:szCs w:val="24"/>
              </w:rPr>
            </w:pPr>
            <w:r w:rsidRPr="00CB1421">
              <w:rPr>
                <w:sz w:val="24"/>
                <w:szCs w:val="24"/>
              </w:rPr>
              <w:t>27 (7)</w:t>
            </w:r>
          </w:p>
        </w:tc>
        <w:tc>
          <w:tcPr>
            <w:tcW w:w="1365" w:type="dxa"/>
            <w:shd w:val="clear" w:color="auto" w:fill="auto"/>
            <w:vAlign w:val="center"/>
          </w:tcPr>
          <w:p w14:paraId="1A3929AE" w14:textId="77777777" w:rsidR="00321130" w:rsidRPr="00CB1421" w:rsidRDefault="00321130" w:rsidP="00130954">
            <w:pPr>
              <w:spacing w:line="240" w:lineRule="auto"/>
              <w:jc w:val="center"/>
              <w:rPr>
                <w:sz w:val="24"/>
                <w:szCs w:val="24"/>
              </w:rPr>
            </w:pPr>
            <w:r w:rsidRPr="00CB1421">
              <w:rPr>
                <w:sz w:val="24"/>
                <w:szCs w:val="24"/>
              </w:rPr>
              <w:t>29 (6)</w:t>
            </w:r>
          </w:p>
        </w:tc>
        <w:tc>
          <w:tcPr>
            <w:tcW w:w="981" w:type="dxa"/>
            <w:shd w:val="clear" w:color="auto" w:fill="auto"/>
            <w:vAlign w:val="center"/>
          </w:tcPr>
          <w:p w14:paraId="1E00A9BE" w14:textId="77777777" w:rsidR="00321130" w:rsidRPr="00CB1421" w:rsidRDefault="00321130" w:rsidP="00130954">
            <w:pPr>
              <w:spacing w:line="240" w:lineRule="auto"/>
              <w:rPr>
                <w:sz w:val="24"/>
                <w:szCs w:val="24"/>
              </w:rPr>
            </w:pPr>
            <w:r w:rsidRPr="00CB1421">
              <w:rPr>
                <w:sz w:val="24"/>
                <w:szCs w:val="24"/>
              </w:rPr>
              <w:t>0.20</w:t>
            </w:r>
          </w:p>
        </w:tc>
      </w:tr>
      <w:tr w:rsidR="00321130" w:rsidRPr="00CB1421" w14:paraId="6413E75E" w14:textId="77777777" w:rsidTr="00321130">
        <w:trPr>
          <w:trHeight w:val="272"/>
        </w:trPr>
        <w:tc>
          <w:tcPr>
            <w:tcW w:w="3270" w:type="dxa"/>
            <w:shd w:val="clear" w:color="auto" w:fill="E7E6E6" w:themeFill="background2"/>
            <w:vAlign w:val="center"/>
          </w:tcPr>
          <w:p w14:paraId="384588E8" w14:textId="77777777" w:rsidR="00321130" w:rsidRPr="00CB1421" w:rsidRDefault="00321130" w:rsidP="007908B4">
            <w:pPr>
              <w:spacing w:line="240" w:lineRule="auto"/>
              <w:jc w:val="left"/>
              <w:rPr>
                <w:sz w:val="24"/>
                <w:szCs w:val="24"/>
              </w:rPr>
            </w:pPr>
            <w:r w:rsidRPr="00CB1421">
              <w:rPr>
                <w:sz w:val="24"/>
                <w:szCs w:val="24"/>
              </w:rPr>
              <w:t>Social History</w:t>
            </w:r>
          </w:p>
        </w:tc>
        <w:tc>
          <w:tcPr>
            <w:tcW w:w="1365" w:type="dxa"/>
            <w:shd w:val="clear" w:color="auto" w:fill="E7E6E6" w:themeFill="background2"/>
            <w:vAlign w:val="center"/>
          </w:tcPr>
          <w:p w14:paraId="294D5B60" w14:textId="77777777" w:rsidR="00321130" w:rsidRPr="00CB1421" w:rsidRDefault="00321130" w:rsidP="00130954">
            <w:pPr>
              <w:spacing w:line="240" w:lineRule="auto"/>
              <w:jc w:val="center"/>
              <w:rPr>
                <w:sz w:val="24"/>
                <w:szCs w:val="24"/>
              </w:rPr>
            </w:pPr>
          </w:p>
        </w:tc>
        <w:tc>
          <w:tcPr>
            <w:tcW w:w="1365" w:type="dxa"/>
            <w:shd w:val="clear" w:color="auto" w:fill="E7E6E6" w:themeFill="background2"/>
            <w:vAlign w:val="center"/>
          </w:tcPr>
          <w:p w14:paraId="17B7486C" w14:textId="77777777" w:rsidR="00321130" w:rsidRPr="00CB1421" w:rsidRDefault="00321130" w:rsidP="00130954">
            <w:pPr>
              <w:spacing w:line="240" w:lineRule="auto"/>
              <w:jc w:val="center"/>
              <w:rPr>
                <w:sz w:val="24"/>
                <w:szCs w:val="24"/>
              </w:rPr>
            </w:pPr>
          </w:p>
        </w:tc>
        <w:tc>
          <w:tcPr>
            <w:tcW w:w="981" w:type="dxa"/>
            <w:shd w:val="clear" w:color="auto" w:fill="E7E6E6" w:themeFill="background2"/>
            <w:vAlign w:val="center"/>
          </w:tcPr>
          <w:p w14:paraId="6D6202D7" w14:textId="77777777" w:rsidR="00321130" w:rsidRPr="00CB1421" w:rsidRDefault="00321130" w:rsidP="00130954">
            <w:pPr>
              <w:spacing w:line="240" w:lineRule="auto"/>
              <w:rPr>
                <w:sz w:val="24"/>
                <w:szCs w:val="24"/>
              </w:rPr>
            </w:pPr>
          </w:p>
        </w:tc>
      </w:tr>
      <w:tr w:rsidR="00321130" w:rsidRPr="00CB1421" w14:paraId="32007024" w14:textId="77777777" w:rsidTr="00321130">
        <w:trPr>
          <w:trHeight w:val="289"/>
        </w:trPr>
        <w:tc>
          <w:tcPr>
            <w:tcW w:w="3270" w:type="dxa"/>
            <w:shd w:val="clear" w:color="auto" w:fill="auto"/>
            <w:vAlign w:val="center"/>
          </w:tcPr>
          <w:p w14:paraId="6A9FE553" w14:textId="1E1F72A1" w:rsidR="00321130" w:rsidRPr="00CB1421" w:rsidRDefault="00321130" w:rsidP="007908B4">
            <w:pPr>
              <w:spacing w:line="240" w:lineRule="auto"/>
              <w:jc w:val="left"/>
              <w:rPr>
                <w:sz w:val="24"/>
                <w:szCs w:val="24"/>
              </w:rPr>
            </w:pPr>
            <w:r>
              <w:rPr>
                <w:sz w:val="24"/>
                <w:szCs w:val="24"/>
              </w:rPr>
              <w:t xml:space="preserve">    </w:t>
            </w:r>
            <w:r w:rsidRPr="00CB1421">
              <w:rPr>
                <w:sz w:val="24"/>
                <w:szCs w:val="24"/>
              </w:rPr>
              <w:t>Current Smoker</w:t>
            </w:r>
          </w:p>
        </w:tc>
        <w:tc>
          <w:tcPr>
            <w:tcW w:w="1365" w:type="dxa"/>
            <w:shd w:val="clear" w:color="auto" w:fill="auto"/>
            <w:vAlign w:val="center"/>
          </w:tcPr>
          <w:p w14:paraId="700C6685" w14:textId="77777777" w:rsidR="00321130" w:rsidRPr="00CB1421" w:rsidRDefault="00321130" w:rsidP="00130954">
            <w:pPr>
              <w:spacing w:line="240" w:lineRule="auto"/>
              <w:jc w:val="center"/>
              <w:rPr>
                <w:sz w:val="24"/>
                <w:szCs w:val="24"/>
              </w:rPr>
            </w:pPr>
            <w:r w:rsidRPr="00CB1421">
              <w:rPr>
                <w:sz w:val="24"/>
                <w:szCs w:val="24"/>
              </w:rPr>
              <w:t>16 (16)</w:t>
            </w:r>
          </w:p>
        </w:tc>
        <w:tc>
          <w:tcPr>
            <w:tcW w:w="1365" w:type="dxa"/>
            <w:shd w:val="clear" w:color="auto" w:fill="auto"/>
            <w:vAlign w:val="center"/>
          </w:tcPr>
          <w:p w14:paraId="26C5FB2C" w14:textId="77777777" w:rsidR="00321130" w:rsidRPr="00CB1421" w:rsidRDefault="00321130" w:rsidP="00130954">
            <w:pPr>
              <w:spacing w:line="240" w:lineRule="auto"/>
              <w:jc w:val="center"/>
              <w:rPr>
                <w:sz w:val="24"/>
                <w:szCs w:val="24"/>
              </w:rPr>
            </w:pPr>
            <w:r w:rsidRPr="00CB1421">
              <w:rPr>
                <w:sz w:val="24"/>
                <w:szCs w:val="24"/>
              </w:rPr>
              <w:t>13 (13)</w:t>
            </w:r>
          </w:p>
        </w:tc>
        <w:tc>
          <w:tcPr>
            <w:tcW w:w="981" w:type="dxa"/>
            <w:shd w:val="clear" w:color="auto" w:fill="auto"/>
            <w:vAlign w:val="center"/>
          </w:tcPr>
          <w:p w14:paraId="14418E65" w14:textId="77777777" w:rsidR="00321130" w:rsidRPr="00CB1421" w:rsidRDefault="00321130" w:rsidP="00130954">
            <w:pPr>
              <w:spacing w:line="240" w:lineRule="auto"/>
              <w:rPr>
                <w:sz w:val="24"/>
                <w:szCs w:val="24"/>
              </w:rPr>
            </w:pPr>
            <w:r w:rsidRPr="00CB1421">
              <w:rPr>
                <w:sz w:val="24"/>
                <w:szCs w:val="24"/>
              </w:rPr>
              <w:t>0.53</w:t>
            </w:r>
          </w:p>
        </w:tc>
      </w:tr>
      <w:tr w:rsidR="00321130" w:rsidRPr="00CB1421" w14:paraId="18191EDC" w14:textId="77777777" w:rsidTr="00321130">
        <w:trPr>
          <w:trHeight w:val="562"/>
        </w:trPr>
        <w:tc>
          <w:tcPr>
            <w:tcW w:w="3270" w:type="dxa"/>
            <w:shd w:val="clear" w:color="auto" w:fill="E7E6E6" w:themeFill="background2"/>
            <w:vAlign w:val="center"/>
          </w:tcPr>
          <w:p w14:paraId="289D923C" w14:textId="77777777" w:rsidR="00321130" w:rsidRDefault="00321130" w:rsidP="007908B4">
            <w:pPr>
              <w:spacing w:line="240" w:lineRule="auto"/>
              <w:jc w:val="left"/>
              <w:rPr>
                <w:sz w:val="24"/>
                <w:szCs w:val="24"/>
              </w:rPr>
            </w:pPr>
            <w:r>
              <w:rPr>
                <w:sz w:val="24"/>
                <w:szCs w:val="24"/>
              </w:rPr>
              <w:t xml:space="preserve">    </w:t>
            </w:r>
            <w:r w:rsidRPr="00CB1421">
              <w:rPr>
                <w:sz w:val="24"/>
                <w:szCs w:val="24"/>
              </w:rPr>
              <w:t>Moderate/heavy</w:t>
            </w:r>
            <w:r>
              <w:rPr>
                <w:sz w:val="24"/>
                <w:szCs w:val="24"/>
              </w:rPr>
              <w:t xml:space="preserve"> A</w:t>
            </w:r>
            <w:r w:rsidRPr="00CB1421">
              <w:rPr>
                <w:sz w:val="24"/>
                <w:szCs w:val="24"/>
              </w:rPr>
              <w:t>lcohol</w:t>
            </w:r>
            <w:r>
              <w:rPr>
                <w:sz w:val="24"/>
                <w:szCs w:val="24"/>
              </w:rPr>
              <w:t xml:space="preserve"> Use</w:t>
            </w:r>
            <w:r w:rsidRPr="00CB1421">
              <w:rPr>
                <w:sz w:val="24"/>
                <w:szCs w:val="24"/>
              </w:rPr>
              <w:t xml:space="preserve">, </w:t>
            </w:r>
          </w:p>
          <w:p w14:paraId="55DAD870" w14:textId="67A83072" w:rsidR="00321130" w:rsidRPr="00CB1421" w:rsidRDefault="00321130" w:rsidP="007908B4">
            <w:pPr>
              <w:spacing w:line="240" w:lineRule="auto"/>
              <w:jc w:val="left"/>
              <w:rPr>
                <w:sz w:val="24"/>
                <w:szCs w:val="24"/>
              </w:rPr>
            </w:pPr>
            <w:r>
              <w:rPr>
                <w:sz w:val="24"/>
                <w:szCs w:val="24"/>
              </w:rPr>
              <w:t xml:space="preserve">    </w:t>
            </w:r>
            <w:r w:rsidRPr="00CB1421">
              <w:rPr>
                <w:sz w:val="24"/>
                <w:szCs w:val="24"/>
              </w:rPr>
              <w:t>(</w:t>
            </w:r>
            <w:r w:rsidRPr="00CB1421">
              <w:rPr>
                <w:sz w:val="24"/>
                <w:szCs w:val="24"/>
                <w:u w:val="single"/>
              </w:rPr>
              <w:t>&gt;</w:t>
            </w:r>
            <w:r w:rsidRPr="00CB1421">
              <w:rPr>
                <w:sz w:val="24"/>
                <w:szCs w:val="24"/>
              </w:rPr>
              <w:t>4</w:t>
            </w:r>
            <w:r>
              <w:rPr>
                <w:sz w:val="24"/>
                <w:szCs w:val="24"/>
              </w:rPr>
              <w:t xml:space="preserve"> drinks/week</w:t>
            </w:r>
            <w:r w:rsidRPr="00CB1421">
              <w:rPr>
                <w:sz w:val="24"/>
                <w:szCs w:val="24"/>
              </w:rPr>
              <w:t>)</w:t>
            </w:r>
          </w:p>
        </w:tc>
        <w:tc>
          <w:tcPr>
            <w:tcW w:w="1365" w:type="dxa"/>
            <w:shd w:val="clear" w:color="auto" w:fill="E7E6E6" w:themeFill="background2"/>
            <w:vAlign w:val="center"/>
          </w:tcPr>
          <w:p w14:paraId="205E815D" w14:textId="77777777" w:rsidR="00321130" w:rsidRPr="00CB1421" w:rsidRDefault="00321130" w:rsidP="00130954">
            <w:pPr>
              <w:spacing w:line="240" w:lineRule="auto"/>
              <w:jc w:val="center"/>
              <w:rPr>
                <w:sz w:val="24"/>
                <w:szCs w:val="24"/>
              </w:rPr>
            </w:pPr>
            <w:r w:rsidRPr="00CB1421">
              <w:rPr>
                <w:sz w:val="24"/>
                <w:szCs w:val="24"/>
              </w:rPr>
              <w:t>15 (15)</w:t>
            </w:r>
          </w:p>
        </w:tc>
        <w:tc>
          <w:tcPr>
            <w:tcW w:w="1365" w:type="dxa"/>
            <w:shd w:val="clear" w:color="auto" w:fill="E7E6E6" w:themeFill="background2"/>
            <w:vAlign w:val="center"/>
          </w:tcPr>
          <w:p w14:paraId="649586DA" w14:textId="77777777" w:rsidR="00321130" w:rsidRPr="00CB1421" w:rsidRDefault="00321130" w:rsidP="00130954">
            <w:pPr>
              <w:spacing w:line="240" w:lineRule="auto"/>
              <w:jc w:val="center"/>
              <w:rPr>
                <w:sz w:val="24"/>
                <w:szCs w:val="24"/>
              </w:rPr>
            </w:pPr>
            <w:r w:rsidRPr="00CB1421">
              <w:rPr>
                <w:sz w:val="24"/>
                <w:szCs w:val="24"/>
              </w:rPr>
              <w:t>16 (16)</w:t>
            </w:r>
          </w:p>
        </w:tc>
        <w:tc>
          <w:tcPr>
            <w:tcW w:w="981" w:type="dxa"/>
            <w:shd w:val="clear" w:color="auto" w:fill="E7E6E6" w:themeFill="background2"/>
            <w:vAlign w:val="center"/>
          </w:tcPr>
          <w:p w14:paraId="576350A1" w14:textId="77777777" w:rsidR="00321130" w:rsidRPr="00CB1421" w:rsidRDefault="00321130" w:rsidP="00130954">
            <w:pPr>
              <w:spacing w:line="240" w:lineRule="auto"/>
              <w:rPr>
                <w:sz w:val="24"/>
                <w:szCs w:val="24"/>
              </w:rPr>
            </w:pPr>
            <w:r w:rsidRPr="00CB1421">
              <w:rPr>
                <w:sz w:val="24"/>
                <w:szCs w:val="24"/>
              </w:rPr>
              <w:t>0.87</w:t>
            </w:r>
          </w:p>
        </w:tc>
      </w:tr>
      <w:tr w:rsidR="00321130" w:rsidRPr="00CB1421" w14:paraId="02F5073B" w14:textId="77777777" w:rsidTr="00321130">
        <w:trPr>
          <w:trHeight w:val="272"/>
        </w:trPr>
        <w:tc>
          <w:tcPr>
            <w:tcW w:w="3270" w:type="dxa"/>
            <w:shd w:val="clear" w:color="auto" w:fill="auto"/>
            <w:vAlign w:val="center"/>
          </w:tcPr>
          <w:p w14:paraId="16C1A6C1" w14:textId="4ACFA28F" w:rsidR="00321130" w:rsidRPr="00CB1421" w:rsidRDefault="00321130" w:rsidP="007908B4">
            <w:pPr>
              <w:spacing w:line="240" w:lineRule="auto"/>
              <w:jc w:val="left"/>
              <w:rPr>
                <w:sz w:val="24"/>
                <w:szCs w:val="24"/>
              </w:rPr>
            </w:pPr>
            <w:r>
              <w:rPr>
                <w:sz w:val="24"/>
                <w:szCs w:val="24"/>
              </w:rPr>
              <w:t xml:space="preserve">    </w:t>
            </w:r>
            <w:r w:rsidRPr="00CB1421">
              <w:rPr>
                <w:sz w:val="24"/>
                <w:szCs w:val="24"/>
              </w:rPr>
              <w:t>Recreational Drug Use</w:t>
            </w:r>
          </w:p>
        </w:tc>
        <w:tc>
          <w:tcPr>
            <w:tcW w:w="1365" w:type="dxa"/>
            <w:shd w:val="clear" w:color="auto" w:fill="auto"/>
            <w:vAlign w:val="center"/>
          </w:tcPr>
          <w:p w14:paraId="4C940C61" w14:textId="77777777" w:rsidR="00321130" w:rsidRPr="00CB1421" w:rsidRDefault="00321130" w:rsidP="00130954">
            <w:pPr>
              <w:spacing w:line="240" w:lineRule="auto"/>
              <w:jc w:val="center"/>
              <w:rPr>
                <w:sz w:val="24"/>
                <w:szCs w:val="24"/>
              </w:rPr>
            </w:pPr>
            <w:r w:rsidRPr="00CB1421">
              <w:rPr>
                <w:sz w:val="24"/>
                <w:szCs w:val="24"/>
              </w:rPr>
              <w:t>11 (11)</w:t>
            </w:r>
          </w:p>
        </w:tc>
        <w:tc>
          <w:tcPr>
            <w:tcW w:w="1365" w:type="dxa"/>
            <w:shd w:val="clear" w:color="auto" w:fill="auto"/>
            <w:vAlign w:val="center"/>
          </w:tcPr>
          <w:p w14:paraId="66ABD122" w14:textId="77777777" w:rsidR="00321130" w:rsidRPr="00CB1421" w:rsidRDefault="00321130" w:rsidP="00130954">
            <w:pPr>
              <w:spacing w:line="240" w:lineRule="auto"/>
              <w:jc w:val="center"/>
              <w:rPr>
                <w:sz w:val="24"/>
                <w:szCs w:val="24"/>
              </w:rPr>
            </w:pPr>
            <w:r w:rsidRPr="00CB1421">
              <w:rPr>
                <w:sz w:val="24"/>
                <w:szCs w:val="24"/>
              </w:rPr>
              <w:t>5 (5)</w:t>
            </w:r>
          </w:p>
        </w:tc>
        <w:tc>
          <w:tcPr>
            <w:tcW w:w="981" w:type="dxa"/>
            <w:shd w:val="clear" w:color="auto" w:fill="auto"/>
            <w:vAlign w:val="center"/>
          </w:tcPr>
          <w:p w14:paraId="6882F4C5" w14:textId="77777777" w:rsidR="00321130" w:rsidRPr="00CB1421" w:rsidRDefault="00321130" w:rsidP="00130954">
            <w:pPr>
              <w:spacing w:line="240" w:lineRule="auto"/>
              <w:rPr>
                <w:sz w:val="24"/>
                <w:szCs w:val="24"/>
              </w:rPr>
            </w:pPr>
            <w:r w:rsidRPr="00CB1421">
              <w:rPr>
                <w:sz w:val="24"/>
                <w:szCs w:val="24"/>
              </w:rPr>
              <w:t>0.11</w:t>
            </w:r>
          </w:p>
        </w:tc>
      </w:tr>
      <w:tr w:rsidR="00321130" w:rsidRPr="00CB1421" w14:paraId="66AF2556" w14:textId="77777777" w:rsidTr="00321130">
        <w:trPr>
          <w:trHeight w:val="289"/>
        </w:trPr>
        <w:tc>
          <w:tcPr>
            <w:tcW w:w="3270" w:type="dxa"/>
            <w:shd w:val="clear" w:color="auto" w:fill="E7E6E6" w:themeFill="background2"/>
            <w:vAlign w:val="center"/>
          </w:tcPr>
          <w:p w14:paraId="0D2317DC" w14:textId="77777777" w:rsidR="00321130" w:rsidRPr="00CB1421" w:rsidRDefault="00321130" w:rsidP="007908B4">
            <w:pPr>
              <w:spacing w:line="240" w:lineRule="auto"/>
              <w:jc w:val="left"/>
              <w:rPr>
                <w:sz w:val="24"/>
                <w:szCs w:val="24"/>
              </w:rPr>
            </w:pPr>
            <w:r w:rsidRPr="00CB1421">
              <w:rPr>
                <w:sz w:val="24"/>
                <w:szCs w:val="24"/>
              </w:rPr>
              <w:t>Medical History</w:t>
            </w:r>
          </w:p>
        </w:tc>
        <w:tc>
          <w:tcPr>
            <w:tcW w:w="1365" w:type="dxa"/>
            <w:shd w:val="clear" w:color="auto" w:fill="E7E6E6" w:themeFill="background2"/>
            <w:vAlign w:val="center"/>
          </w:tcPr>
          <w:p w14:paraId="5537F2BF" w14:textId="77777777" w:rsidR="00321130" w:rsidRPr="00CB1421" w:rsidRDefault="00321130" w:rsidP="00130954">
            <w:pPr>
              <w:spacing w:line="240" w:lineRule="auto"/>
              <w:jc w:val="center"/>
              <w:rPr>
                <w:sz w:val="24"/>
                <w:szCs w:val="24"/>
              </w:rPr>
            </w:pPr>
          </w:p>
        </w:tc>
        <w:tc>
          <w:tcPr>
            <w:tcW w:w="1365" w:type="dxa"/>
            <w:shd w:val="clear" w:color="auto" w:fill="E7E6E6" w:themeFill="background2"/>
            <w:vAlign w:val="center"/>
          </w:tcPr>
          <w:p w14:paraId="5E685BB2" w14:textId="77777777" w:rsidR="00321130" w:rsidRPr="00CB1421" w:rsidRDefault="00321130" w:rsidP="00130954">
            <w:pPr>
              <w:spacing w:line="240" w:lineRule="auto"/>
              <w:jc w:val="center"/>
              <w:rPr>
                <w:sz w:val="24"/>
                <w:szCs w:val="24"/>
              </w:rPr>
            </w:pPr>
          </w:p>
        </w:tc>
        <w:tc>
          <w:tcPr>
            <w:tcW w:w="981" w:type="dxa"/>
            <w:shd w:val="clear" w:color="auto" w:fill="E7E6E6" w:themeFill="background2"/>
            <w:vAlign w:val="center"/>
          </w:tcPr>
          <w:p w14:paraId="649296C6" w14:textId="77777777" w:rsidR="00321130" w:rsidRPr="00CB1421" w:rsidRDefault="00321130" w:rsidP="00130954">
            <w:pPr>
              <w:spacing w:line="240" w:lineRule="auto"/>
              <w:rPr>
                <w:sz w:val="24"/>
                <w:szCs w:val="24"/>
              </w:rPr>
            </w:pPr>
          </w:p>
        </w:tc>
      </w:tr>
      <w:tr w:rsidR="00321130" w:rsidRPr="00CB1421" w14:paraId="1363E51F" w14:textId="77777777" w:rsidTr="00321130">
        <w:trPr>
          <w:trHeight w:val="272"/>
        </w:trPr>
        <w:tc>
          <w:tcPr>
            <w:tcW w:w="3270" w:type="dxa"/>
            <w:shd w:val="clear" w:color="auto" w:fill="auto"/>
            <w:vAlign w:val="center"/>
          </w:tcPr>
          <w:p w14:paraId="6838344C" w14:textId="1F80356C" w:rsidR="00321130" w:rsidRPr="00CB1421" w:rsidRDefault="00321130" w:rsidP="007908B4">
            <w:pPr>
              <w:spacing w:line="240" w:lineRule="auto"/>
              <w:jc w:val="left"/>
              <w:rPr>
                <w:sz w:val="24"/>
                <w:szCs w:val="24"/>
              </w:rPr>
            </w:pPr>
            <w:r>
              <w:rPr>
                <w:sz w:val="24"/>
                <w:szCs w:val="24"/>
              </w:rPr>
              <w:t xml:space="preserve">    </w:t>
            </w:r>
            <w:r w:rsidRPr="00CB1421">
              <w:rPr>
                <w:sz w:val="24"/>
                <w:szCs w:val="24"/>
              </w:rPr>
              <w:t>Diabetes</w:t>
            </w:r>
          </w:p>
        </w:tc>
        <w:tc>
          <w:tcPr>
            <w:tcW w:w="1365" w:type="dxa"/>
            <w:shd w:val="clear" w:color="auto" w:fill="auto"/>
            <w:vAlign w:val="center"/>
          </w:tcPr>
          <w:p w14:paraId="4C538AD7" w14:textId="77777777" w:rsidR="00321130" w:rsidRPr="00CB1421" w:rsidRDefault="00321130" w:rsidP="00130954">
            <w:pPr>
              <w:spacing w:line="240" w:lineRule="auto"/>
              <w:jc w:val="center"/>
              <w:rPr>
                <w:sz w:val="24"/>
                <w:szCs w:val="24"/>
              </w:rPr>
            </w:pPr>
            <w:r w:rsidRPr="00CB1421">
              <w:rPr>
                <w:sz w:val="24"/>
                <w:szCs w:val="24"/>
              </w:rPr>
              <w:t>12 (12)</w:t>
            </w:r>
          </w:p>
        </w:tc>
        <w:tc>
          <w:tcPr>
            <w:tcW w:w="1365" w:type="dxa"/>
            <w:shd w:val="clear" w:color="auto" w:fill="auto"/>
            <w:vAlign w:val="center"/>
          </w:tcPr>
          <w:p w14:paraId="3C023478" w14:textId="77777777" w:rsidR="00321130" w:rsidRPr="00CB1421" w:rsidRDefault="00321130" w:rsidP="00130954">
            <w:pPr>
              <w:spacing w:line="240" w:lineRule="auto"/>
              <w:jc w:val="center"/>
              <w:rPr>
                <w:sz w:val="24"/>
                <w:szCs w:val="24"/>
              </w:rPr>
            </w:pPr>
            <w:r w:rsidRPr="00CB1421">
              <w:rPr>
                <w:sz w:val="24"/>
                <w:szCs w:val="24"/>
              </w:rPr>
              <w:t>18 (18)</w:t>
            </w:r>
          </w:p>
        </w:tc>
        <w:tc>
          <w:tcPr>
            <w:tcW w:w="981" w:type="dxa"/>
            <w:shd w:val="clear" w:color="auto" w:fill="auto"/>
            <w:vAlign w:val="center"/>
          </w:tcPr>
          <w:p w14:paraId="3BA3BBAE" w14:textId="77777777" w:rsidR="00321130" w:rsidRPr="00CB1421" w:rsidRDefault="00321130" w:rsidP="00130954">
            <w:pPr>
              <w:spacing w:line="240" w:lineRule="auto"/>
              <w:rPr>
                <w:sz w:val="24"/>
                <w:szCs w:val="24"/>
              </w:rPr>
            </w:pPr>
            <w:r w:rsidRPr="00CB1421">
              <w:rPr>
                <w:sz w:val="24"/>
                <w:szCs w:val="24"/>
              </w:rPr>
              <w:t>0.25</w:t>
            </w:r>
          </w:p>
        </w:tc>
      </w:tr>
      <w:tr w:rsidR="00321130" w:rsidRPr="00CB1421" w14:paraId="6533A7E7" w14:textId="77777777" w:rsidTr="00321130">
        <w:trPr>
          <w:trHeight w:val="289"/>
        </w:trPr>
        <w:tc>
          <w:tcPr>
            <w:tcW w:w="3270" w:type="dxa"/>
            <w:shd w:val="clear" w:color="auto" w:fill="E7E6E6" w:themeFill="background2"/>
            <w:vAlign w:val="center"/>
          </w:tcPr>
          <w:p w14:paraId="7A5980BE" w14:textId="7C97935A" w:rsidR="00321130" w:rsidRPr="00CB1421" w:rsidRDefault="00321130" w:rsidP="007908B4">
            <w:pPr>
              <w:spacing w:line="240" w:lineRule="auto"/>
              <w:jc w:val="left"/>
              <w:rPr>
                <w:sz w:val="24"/>
                <w:szCs w:val="24"/>
              </w:rPr>
            </w:pPr>
            <w:r>
              <w:rPr>
                <w:sz w:val="24"/>
                <w:szCs w:val="24"/>
              </w:rPr>
              <w:t xml:space="preserve">    </w:t>
            </w:r>
            <w:r w:rsidRPr="00CB1421">
              <w:rPr>
                <w:sz w:val="24"/>
                <w:szCs w:val="24"/>
              </w:rPr>
              <w:t>Hypertension</w:t>
            </w:r>
          </w:p>
        </w:tc>
        <w:tc>
          <w:tcPr>
            <w:tcW w:w="1365" w:type="dxa"/>
            <w:shd w:val="clear" w:color="auto" w:fill="E7E6E6" w:themeFill="background2"/>
            <w:vAlign w:val="center"/>
          </w:tcPr>
          <w:p w14:paraId="048FBBB4" w14:textId="77777777" w:rsidR="00321130" w:rsidRPr="00CB1421" w:rsidRDefault="00321130" w:rsidP="00130954">
            <w:pPr>
              <w:spacing w:line="240" w:lineRule="auto"/>
              <w:jc w:val="center"/>
              <w:rPr>
                <w:sz w:val="24"/>
                <w:szCs w:val="24"/>
              </w:rPr>
            </w:pPr>
            <w:r w:rsidRPr="00CB1421">
              <w:rPr>
                <w:sz w:val="24"/>
                <w:szCs w:val="24"/>
              </w:rPr>
              <w:t>42 (42)</w:t>
            </w:r>
          </w:p>
        </w:tc>
        <w:tc>
          <w:tcPr>
            <w:tcW w:w="1365" w:type="dxa"/>
            <w:shd w:val="clear" w:color="auto" w:fill="E7E6E6" w:themeFill="background2"/>
            <w:vAlign w:val="center"/>
          </w:tcPr>
          <w:p w14:paraId="1920AC81" w14:textId="77777777" w:rsidR="00321130" w:rsidRPr="00CB1421" w:rsidRDefault="00321130" w:rsidP="00130954">
            <w:pPr>
              <w:spacing w:line="240" w:lineRule="auto"/>
              <w:jc w:val="center"/>
              <w:rPr>
                <w:sz w:val="24"/>
                <w:szCs w:val="24"/>
              </w:rPr>
            </w:pPr>
            <w:r w:rsidRPr="00CB1421">
              <w:rPr>
                <w:sz w:val="24"/>
                <w:szCs w:val="24"/>
              </w:rPr>
              <w:t>51 (51)</w:t>
            </w:r>
          </w:p>
        </w:tc>
        <w:tc>
          <w:tcPr>
            <w:tcW w:w="981" w:type="dxa"/>
            <w:shd w:val="clear" w:color="auto" w:fill="E7E6E6" w:themeFill="background2"/>
            <w:vAlign w:val="center"/>
          </w:tcPr>
          <w:p w14:paraId="1586889D" w14:textId="77777777" w:rsidR="00321130" w:rsidRPr="00CB1421" w:rsidRDefault="00321130" w:rsidP="00130954">
            <w:pPr>
              <w:spacing w:line="240" w:lineRule="auto"/>
              <w:rPr>
                <w:sz w:val="24"/>
                <w:szCs w:val="24"/>
              </w:rPr>
            </w:pPr>
            <w:r w:rsidRPr="00CB1421">
              <w:rPr>
                <w:sz w:val="24"/>
                <w:szCs w:val="24"/>
              </w:rPr>
              <w:t>0.23</w:t>
            </w:r>
          </w:p>
        </w:tc>
      </w:tr>
      <w:tr w:rsidR="00321130" w:rsidRPr="00CB1421" w14:paraId="6F3B919D" w14:textId="77777777" w:rsidTr="00321130">
        <w:trPr>
          <w:trHeight w:val="272"/>
        </w:trPr>
        <w:tc>
          <w:tcPr>
            <w:tcW w:w="3270" w:type="dxa"/>
            <w:shd w:val="clear" w:color="auto" w:fill="auto"/>
            <w:vAlign w:val="center"/>
          </w:tcPr>
          <w:p w14:paraId="09BD43F4" w14:textId="4D5B4099" w:rsidR="00321130" w:rsidRPr="00CB1421" w:rsidRDefault="00321130" w:rsidP="007908B4">
            <w:pPr>
              <w:spacing w:line="240" w:lineRule="auto"/>
              <w:jc w:val="left"/>
              <w:rPr>
                <w:sz w:val="24"/>
                <w:szCs w:val="24"/>
              </w:rPr>
            </w:pPr>
            <w:r>
              <w:rPr>
                <w:sz w:val="24"/>
                <w:szCs w:val="24"/>
              </w:rPr>
              <w:t xml:space="preserve">    </w:t>
            </w:r>
            <w:r w:rsidRPr="00CB1421">
              <w:rPr>
                <w:sz w:val="24"/>
                <w:szCs w:val="24"/>
              </w:rPr>
              <w:t>Psychiatric History ‡</w:t>
            </w:r>
          </w:p>
        </w:tc>
        <w:tc>
          <w:tcPr>
            <w:tcW w:w="1365" w:type="dxa"/>
            <w:shd w:val="clear" w:color="auto" w:fill="auto"/>
            <w:vAlign w:val="center"/>
          </w:tcPr>
          <w:p w14:paraId="3CFB4337" w14:textId="77777777" w:rsidR="00321130" w:rsidRPr="00CB1421" w:rsidRDefault="00321130" w:rsidP="00130954">
            <w:pPr>
              <w:spacing w:line="240" w:lineRule="auto"/>
              <w:jc w:val="center"/>
              <w:rPr>
                <w:sz w:val="24"/>
                <w:szCs w:val="24"/>
              </w:rPr>
            </w:pPr>
            <w:r w:rsidRPr="00CB1421">
              <w:rPr>
                <w:sz w:val="24"/>
                <w:szCs w:val="24"/>
              </w:rPr>
              <w:t>24 (24)</w:t>
            </w:r>
          </w:p>
        </w:tc>
        <w:tc>
          <w:tcPr>
            <w:tcW w:w="1365" w:type="dxa"/>
            <w:shd w:val="clear" w:color="auto" w:fill="auto"/>
            <w:vAlign w:val="center"/>
          </w:tcPr>
          <w:p w14:paraId="0E4E6D8D" w14:textId="77777777" w:rsidR="00321130" w:rsidRPr="00CB1421" w:rsidRDefault="00321130" w:rsidP="00130954">
            <w:pPr>
              <w:spacing w:line="240" w:lineRule="auto"/>
              <w:jc w:val="center"/>
              <w:rPr>
                <w:sz w:val="24"/>
                <w:szCs w:val="24"/>
              </w:rPr>
            </w:pPr>
            <w:r w:rsidRPr="00CB1421">
              <w:rPr>
                <w:sz w:val="24"/>
                <w:szCs w:val="24"/>
              </w:rPr>
              <w:t>29 (29)</w:t>
            </w:r>
          </w:p>
        </w:tc>
        <w:tc>
          <w:tcPr>
            <w:tcW w:w="981" w:type="dxa"/>
            <w:shd w:val="clear" w:color="auto" w:fill="auto"/>
            <w:vAlign w:val="center"/>
          </w:tcPr>
          <w:p w14:paraId="71CD6228" w14:textId="77777777" w:rsidR="00321130" w:rsidRPr="00CB1421" w:rsidRDefault="00321130" w:rsidP="00130954">
            <w:pPr>
              <w:spacing w:line="240" w:lineRule="auto"/>
              <w:rPr>
                <w:sz w:val="24"/>
                <w:szCs w:val="24"/>
              </w:rPr>
            </w:pPr>
            <w:r w:rsidRPr="00CB1421">
              <w:rPr>
                <w:sz w:val="24"/>
                <w:szCs w:val="24"/>
              </w:rPr>
              <w:t>0.45</w:t>
            </w:r>
          </w:p>
        </w:tc>
      </w:tr>
      <w:tr w:rsidR="00321130" w:rsidRPr="00CB1421" w14:paraId="458AD00A" w14:textId="77777777" w:rsidTr="00321130">
        <w:trPr>
          <w:trHeight w:val="289"/>
        </w:trPr>
        <w:tc>
          <w:tcPr>
            <w:tcW w:w="3270" w:type="dxa"/>
            <w:shd w:val="clear" w:color="auto" w:fill="E7E6E6" w:themeFill="background2"/>
            <w:vAlign w:val="center"/>
          </w:tcPr>
          <w:p w14:paraId="5B4E2241" w14:textId="06544DE5" w:rsidR="00321130" w:rsidRPr="00CB1421" w:rsidRDefault="00321130" w:rsidP="007908B4">
            <w:pPr>
              <w:spacing w:line="240" w:lineRule="auto"/>
              <w:jc w:val="left"/>
              <w:rPr>
                <w:sz w:val="24"/>
                <w:szCs w:val="24"/>
              </w:rPr>
            </w:pPr>
            <w:r>
              <w:rPr>
                <w:sz w:val="24"/>
                <w:szCs w:val="24"/>
              </w:rPr>
              <w:t xml:space="preserve">    </w:t>
            </w:r>
            <w:r w:rsidRPr="00CB1421">
              <w:rPr>
                <w:sz w:val="24"/>
                <w:szCs w:val="24"/>
              </w:rPr>
              <w:t>IBD</w:t>
            </w:r>
          </w:p>
        </w:tc>
        <w:tc>
          <w:tcPr>
            <w:tcW w:w="1365" w:type="dxa"/>
            <w:shd w:val="clear" w:color="auto" w:fill="E7E6E6" w:themeFill="background2"/>
            <w:vAlign w:val="center"/>
          </w:tcPr>
          <w:p w14:paraId="78862204" w14:textId="77777777" w:rsidR="00321130" w:rsidRPr="00CB1421" w:rsidRDefault="00321130" w:rsidP="00130954">
            <w:pPr>
              <w:spacing w:line="240" w:lineRule="auto"/>
              <w:jc w:val="center"/>
              <w:rPr>
                <w:sz w:val="24"/>
                <w:szCs w:val="24"/>
              </w:rPr>
            </w:pPr>
            <w:r w:rsidRPr="00CB1421">
              <w:rPr>
                <w:sz w:val="24"/>
                <w:szCs w:val="24"/>
              </w:rPr>
              <w:t>16 (16)</w:t>
            </w:r>
          </w:p>
        </w:tc>
        <w:tc>
          <w:tcPr>
            <w:tcW w:w="1365" w:type="dxa"/>
            <w:shd w:val="clear" w:color="auto" w:fill="E7E6E6" w:themeFill="background2"/>
            <w:vAlign w:val="center"/>
          </w:tcPr>
          <w:p w14:paraId="4CD3E724" w14:textId="77777777" w:rsidR="00321130" w:rsidRPr="00CB1421" w:rsidRDefault="00321130" w:rsidP="00130954">
            <w:pPr>
              <w:spacing w:line="240" w:lineRule="auto"/>
              <w:jc w:val="center"/>
              <w:rPr>
                <w:sz w:val="24"/>
                <w:szCs w:val="24"/>
              </w:rPr>
            </w:pPr>
            <w:r w:rsidRPr="00CB1421">
              <w:rPr>
                <w:sz w:val="24"/>
                <w:szCs w:val="24"/>
              </w:rPr>
              <w:t>15 (15)</w:t>
            </w:r>
          </w:p>
        </w:tc>
        <w:tc>
          <w:tcPr>
            <w:tcW w:w="981" w:type="dxa"/>
            <w:shd w:val="clear" w:color="auto" w:fill="E7E6E6" w:themeFill="background2"/>
            <w:vAlign w:val="center"/>
          </w:tcPr>
          <w:p w14:paraId="78573B4C" w14:textId="77777777" w:rsidR="00321130" w:rsidRPr="00CB1421" w:rsidRDefault="00321130" w:rsidP="00130954">
            <w:pPr>
              <w:spacing w:line="240" w:lineRule="auto"/>
              <w:rPr>
                <w:sz w:val="24"/>
                <w:szCs w:val="24"/>
              </w:rPr>
            </w:pPr>
            <w:r w:rsidRPr="00CB1421">
              <w:rPr>
                <w:sz w:val="24"/>
                <w:szCs w:val="24"/>
              </w:rPr>
              <w:t>0.82</w:t>
            </w:r>
          </w:p>
        </w:tc>
      </w:tr>
      <w:tr w:rsidR="00321130" w:rsidRPr="00CB1421" w14:paraId="4788D95C" w14:textId="77777777" w:rsidTr="00321130">
        <w:trPr>
          <w:trHeight w:val="272"/>
        </w:trPr>
        <w:tc>
          <w:tcPr>
            <w:tcW w:w="3270" w:type="dxa"/>
            <w:shd w:val="clear" w:color="auto" w:fill="auto"/>
            <w:vAlign w:val="center"/>
          </w:tcPr>
          <w:p w14:paraId="795BEC2B" w14:textId="4F0E94D7" w:rsidR="00321130" w:rsidRPr="00CB1421" w:rsidRDefault="00321130" w:rsidP="007908B4">
            <w:pPr>
              <w:spacing w:line="240" w:lineRule="auto"/>
              <w:jc w:val="left"/>
              <w:rPr>
                <w:sz w:val="24"/>
                <w:szCs w:val="24"/>
              </w:rPr>
            </w:pPr>
            <w:r>
              <w:rPr>
                <w:sz w:val="24"/>
                <w:szCs w:val="24"/>
              </w:rPr>
              <w:t xml:space="preserve">    </w:t>
            </w:r>
            <w:r w:rsidRPr="00CB1421">
              <w:rPr>
                <w:sz w:val="24"/>
                <w:szCs w:val="24"/>
              </w:rPr>
              <w:t>Prior abdominal surgery</w:t>
            </w:r>
          </w:p>
        </w:tc>
        <w:tc>
          <w:tcPr>
            <w:tcW w:w="1365" w:type="dxa"/>
            <w:shd w:val="clear" w:color="auto" w:fill="auto"/>
            <w:vAlign w:val="center"/>
          </w:tcPr>
          <w:p w14:paraId="14DB5A02" w14:textId="77777777" w:rsidR="00321130" w:rsidRPr="00CB1421" w:rsidRDefault="00321130" w:rsidP="00130954">
            <w:pPr>
              <w:spacing w:line="240" w:lineRule="auto"/>
              <w:jc w:val="center"/>
              <w:rPr>
                <w:sz w:val="24"/>
                <w:szCs w:val="24"/>
              </w:rPr>
            </w:pPr>
            <w:r w:rsidRPr="00CB1421">
              <w:rPr>
                <w:sz w:val="24"/>
                <w:szCs w:val="24"/>
              </w:rPr>
              <w:t>60 (60)</w:t>
            </w:r>
          </w:p>
        </w:tc>
        <w:tc>
          <w:tcPr>
            <w:tcW w:w="1365" w:type="dxa"/>
            <w:shd w:val="clear" w:color="auto" w:fill="auto"/>
            <w:vAlign w:val="center"/>
          </w:tcPr>
          <w:p w14:paraId="3E18B68C" w14:textId="77777777" w:rsidR="00321130" w:rsidRPr="00CB1421" w:rsidRDefault="00321130" w:rsidP="00130954">
            <w:pPr>
              <w:spacing w:line="240" w:lineRule="auto"/>
              <w:jc w:val="center"/>
              <w:rPr>
                <w:sz w:val="24"/>
                <w:szCs w:val="24"/>
              </w:rPr>
            </w:pPr>
            <w:r w:rsidRPr="00CB1421">
              <w:rPr>
                <w:sz w:val="24"/>
                <w:szCs w:val="24"/>
              </w:rPr>
              <w:t>65 (64)</w:t>
            </w:r>
          </w:p>
        </w:tc>
        <w:tc>
          <w:tcPr>
            <w:tcW w:w="981" w:type="dxa"/>
            <w:shd w:val="clear" w:color="auto" w:fill="auto"/>
            <w:vAlign w:val="center"/>
          </w:tcPr>
          <w:p w14:paraId="551FFF10" w14:textId="77777777" w:rsidR="00321130" w:rsidRPr="00CB1421" w:rsidRDefault="00321130" w:rsidP="00130954">
            <w:pPr>
              <w:spacing w:line="240" w:lineRule="auto"/>
              <w:rPr>
                <w:sz w:val="24"/>
                <w:szCs w:val="24"/>
              </w:rPr>
            </w:pPr>
            <w:r w:rsidRPr="00CB1421">
              <w:rPr>
                <w:sz w:val="24"/>
                <w:szCs w:val="24"/>
              </w:rPr>
              <w:t>0.52</w:t>
            </w:r>
          </w:p>
        </w:tc>
      </w:tr>
      <w:tr w:rsidR="00321130" w:rsidRPr="00CB1421" w14:paraId="6B758813" w14:textId="77777777" w:rsidTr="00321130">
        <w:trPr>
          <w:trHeight w:val="289"/>
        </w:trPr>
        <w:tc>
          <w:tcPr>
            <w:tcW w:w="3270" w:type="dxa"/>
            <w:shd w:val="clear" w:color="auto" w:fill="E7E6E6" w:themeFill="background2"/>
            <w:vAlign w:val="center"/>
          </w:tcPr>
          <w:p w14:paraId="68078260" w14:textId="77777777" w:rsidR="00321130" w:rsidRPr="00CB1421" w:rsidRDefault="00321130" w:rsidP="007908B4">
            <w:pPr>
              <w:spacing w:line="240" w:lineRule="auto"/>
              <w:jc w:val="left"/>
              <w:rPr>
                <w:sz w:val="24"/>
                <w:szCs w:val="24"/>
              </w:rPr>
            </w:pPr>
            <w:r w:rsidRPr="00CB1421">
              <w:rPr>
                <w:sz w:val="24"/>
                <w:szCs w:val="24"/>
              </w:rPr>
              <w:t>Opioid naïve §</w:t>
            </w:r>
          </w:p>
        </w:tc>
        <w:tc>
          <w:tcPr>
            <w:tcW w:w="1365" w:type="dxa"/>
            <w:shd w:val="clear" w:color="auto" w:fill="E7E6E6" w:themeFill="background2"/>
            <w:vAlign w:val="center"/>
          </w:tcPr>
          <w:p w14:paraId="34BE3849" w14:textId="77777777" w:rsidR="00321130" w:rsidRPr="00CB1421" w:rsidRDefault="00321130" w:rsidP="00130954">
            <w:pPr>
              <w:spacing w:line="240" w:lineRule="auto"/>
              <w:jc w:val="center"/>
              <w:rPr>
                <w:sz w:val="24"/>
                <w:szCs w:val="24"/>
              </w:rPr>
            </w:pPr>
            <w:r w:rsidRPr="00CB1421">
              <w:rPr>
                <w:sz w:val="24"/>
                <w:szCs w:val="24"/>
              </w:rPr>
              <w:t>71 (71)</w:t>
            </w:r>
          </w:p>
        </w:tc>
        <w:tc>
          <w:tcPr>
            <w:tcW w:w="1365" w:type="dxa"/>
            <w:shd w:val="clear" w:color="auto" w:fill="E7E6E6" w:themeFill="background2"/>
            <w:vAlign w:val="center"/>
          </w:tcPr>
          <w:p w14:paraId="00821C38" w14:textId="77777777" w:rsidR="00321130" w:rsidRPr="00CB1421" w:rsidRDefault="00321130" w:rsidP="00130954">
            <w:pPr>
              <w:spacing w:line="240" w:lineRule="auto"/>
              <w:jc w:val="center"/>
              <w:rPr>
                <w:sz w:val="24"/>
                <w:szCs w:val="24"/>
              </w:rPr>
            </w:pPr>
            <w:r w:rsidRPr="00CB1421">
              <w:rPr>
                <w:sz w:val="24"/>
                <w:szCs w:val="24"/>
              </w:rPr>
              <w:t>69 (68)</w:t>
            </w:r>
          </w:p>
        </w:tc>
        <w:tc>
          <w:tcPr>
            <w:tcW w:w="981" w:type="dxa"/>
            <w:shd w:val="clear" w:color="auto" w:fill="E7E6E6" w:themeFill="background2"/>
            <w:vAlign w:val="center"/>
          </w:tcPr>
          <w:p w14:paraId="1A813FB3" w14:textId="77777777" w:rsidR="00321130" w:rsidRPr="00CB1421" w:rsidRDefault="00321130" w:rsidP="00130954">
            <w:pPr>
              <w:spacing w:line="240" w:lineRule="auto"/>
              <w:rPr>
                <w:sz w:val="24"/>
                <w:szCs w:val="24"/>
              </w:rPr>
            </w:pPr>
            <w:r w:rsidRPr="00CB1421">
              <w:rPr>
                <w:sz w:val="24"/>
                <w:szCs w:val="24"/>
              </w:rPr>
              <w:t>0.68</w:t>
            </w:r>
          </w:p>
        </w:tc>
      </w:tr>
      <w:tr w:rsidR="00321130" w:rsidRPr="00CB1421" w14:paraId="24C5F6F3" w14:textId="77777777" w:rsidTr="00321130">
        <w:trPr>
          <w:trHeight w:val="272"/>
        </w:trPr>
        <w:tc>
          <w:tcPr>
            <w:tcW w:w="3270" w:type="dxa"/>
            <w:shd w:val="clear" w:color="auto" w:fill="auto"/>
            <w:vAlign w:val="center"/>
          </w:tcPr>
          <w:p w14:paraId="20538206" w14:textId="01EDD73D" w:rsidR="00321130" w:rsidRPr="00CB1421" w:rsidRDefault="00321130" w:rsidP="007908B4">
            <w:pPr>
              <w:spacing w:line="240" w:lineRule="auto"/>
              <w:jc w:val="left"/>
            </w:pPr>
            <w:r w:rsidRPr="00CB1421">
              <w:rPr>
                <w:sz w:val="24"/>
                <w:szCs w:val="24"/>
              </w:rPr>
              <w:t>Current medications:</w:t>
            </w:r>
          </w:p>
        </w:tc>
        <w:tc>
          <w:tcPr>
            <w:tcW w:w="1365" w:type="dxa"/>
            <w:shd w:val="clear" w:color="auto" w:fill="auto"/>
            <w:vAlign w:val="center"/>
          </w:tcPr>
          <w:p w14:paraId="4E4B1789" w14:textId="77777777" w:rsidR="00321130" w:rsidRPr="00CB1421" w:rsidRDefault="00321130" w:rsidP="00130954">
            <w:pPr>
              <w:spacing w:line="240" w:lineRule="auto"/>
              <w:jc w:val="center"/>
            </w:pPr>
          </w:p>
        </w:tc>
        <w:tc>
          <w:tcPr>
            <w:tcW w:w="1365" w:type="dxa"/>
            <w:shd w:val="clear" w:color="auto" w:fill="auto"/>
            <w:vAlign w:val="center"/>
          </w:tcPr>
          <w:p w14:paraId="31D2B4AB" w14:textId="77777777" w:rsidR="00321130" w:rsidRPr="00CB1421" w:rsidRDefault="00321130" w:rsidP="00130954">
            <w:pPr>
              <w:spacing w:line="240" w:lineRule="auto"/>
              <w:jc w:val="center"/>
            </w:pPr>
          </w:p>
        </w:tc>
        <w:tc>
          <w:tcPr>
            <w:tcW w:w="981" w:type="dxa"/>
            <w:shd w:val="clear" w:color="auto" w:fill="auto"/>
            <w:vAlign w:val="center"/>
          </w:tcPr>
          <w:p w14:paraId="7B69CC0D" w14:textId="77777777" w:rsidR="00321130" w:rsidRPr="00CB1421" w:rsidRDefault="00321130" w:rsidP="00130954">
            <w:pPr>
              <w:spacing w:line="240" w:lineRule="auto"/>
            </w:pPr>
          </w:p>
        </w:tc>
      </w:tr>
      <w:tr w:rsidR="00321130" w:rsidRPr="00CB1421" w14:paraId="61C095C6" w14:textId="77777777" w:rsidTr="00321130">
        <w:trPr>
          <w:trHeight w:val="289"/>
        </w:trPr>
        <w:tc>
          <w:tcPr>
            <w:tcW w:w="3270" w:type="dxa"/>
            <w:shd w:val="clear" w:color="auto" w:fill="E7E6E6" w:themeFill="background2"/>
            <w:vAlign w:val="center"/>
          </w:tcPr>
          <w:p w14:paraId="16F22246" w14:textId="55F1B25C" w:rsidR="00321130" w:rsidRPr="00CB1421" w:rsidRDefault="00321130" w:rsidP="007908B4">
            <w:pPr>
              <w:spacing w:line="240" w:lineRule="auto"/>
              <w:jc w:val="left"/>
              <w:rPr>
                <w:sz w:val="24"/>
                <w:szCs w:val="24"/>
              </w:rPr>
            </w:pPr>
            <w:r>
              <w:rPr>
                <w:sz w:val="24"/>
                <w:szCs w:val="24"/>
              </w:rPr>
              <w:t xml:space="preserve">    </w:t>
            </w:r>
            <w:r w:rsidRPr="00CB1421">
              <w:rPr>
                <w:sz w:val="24"/>
                <w:szCs w:val="24"/>
              </w:rPr>
              <w:t>Benzodiazepines</w:t>
            </w:r>
          </w:p>
        </w:tc>
        <w:tc>
          <w:tcPr>
            <w:tcW w:w="1365" w:type="dxa"/>
            <w:shd w:val="clear" w:color="auto" w:fill="E7E6E6" w:themeFill="background2"/>
            <w:vAlign w:val="center"/>
          </w:tcPr>
          <w:p w14:paraId="22FEE2A3" w14:textId="77777777" w:rsidR="00321130" w:rsidRPr="00CB1421" w:rsidRDefault="00321130" w:rsidP="00130954">
            <w:pPr>
              <w:spacing w:line="240" w:lineRule="auto"/>
              <w:jc w:val="center"/>
              <w:rPr>
                <w:sz w:val="24"/>
                <w:szCs w:val="24"/>
              </w:rPr>
            </w:pPr>
            <w:r w:rsidRPr="00CB1421">
              <w:rPr>
                <w:sz w:val="24"/>
                <w:szCs w:val="24"/>
              </w:rPr>
              <w:t>20 (20)</w:t>
            </w:r>
          </w:p>
        </w:tc>
        <w:tc>
          <w:tcPr>
            <w:tcW w:w="1365" w:type="dxa"/>
            <w:shd w:val="clear" w:color="auto" w:fill="E7E6E6" w:themeFill="background2"/>
            <w:vAlign w:val="center"/>
          </w:tcPr>
          <w:p w14:paraId="27494A81" w14:textId="77777777" w:rsidR="00321130" w:rsidRPr="00CB1421" w:rsidRDefault="00321130" w:rsidP="00130954">
            <w:pPr>
              <w:spacing w:line="240" w:lineRule="auto"/>
              <w:jc w:val="center"/>
              <w:rPr>
                <w:sz w:val="24"/>
                <w:szCs w:val="24"/>
              </w:rPr>
            </w:pPr>
            <w:r w:rsidRPr="00CB1421">
              <w:rPr>
                <w:sz w:val="24"/>
                <w:szCs w:val="24"/>
              </w:rPr>
              <w:t>13 (13)</w:t>
            </w:r>
          </w:p>
        </w:tc>
        <w:tc>
          <w:tcPr>
            <w:tcW w:w="981" w:type="dxa"/>
            <w:shd w:val="clear" w:color="auto" w:fill="E7E6E6" w:themeFill="background2"/>
            <w:vAlign w:val="center"/>
          </w:tcPr>
          <w:p w14:paraId="41BBEEAF" w14:textId="77777777" w:rsidR="00321130" w:rsidRPr="00CB1421" w:rsidRDefault="00321130" w:rsidP="00130954">
            <w:pPr>
              <w:spacing w:line="240" w:lineRule="auto"/>
              <w:rPr>
                <w:sz w:val="24"/>
                <w:szCs w:val="24"/>
              </w:rPr>
            </w:pPr>
            <w:r w:rsidRPr="00CB1421">
              <w:rPr>
                <w:sz w:val="24"/>
                <w:szCs w:val="24"/>
              </w:rPr>
              <w:t>0.17</w:t>
            </w:r>
          </w:p>
        </w:tc>
      </w:tr>
      <w:tr w:rsidR="00321130" w:rsidRPr="00CB1421" w14:paraId="59407D48" w14:textId="77777777" w:rsidTr="00321130">
        <w:trPr>
          <w:trHeight w:val="272"/>
        </w:trPr>
        <w:tc>
          <w:tcPr>
            <w:tcW w:w="3270" w:type="dxa"/>
            <w:vAlign w:val="center"/>
          </w:tcPr>
          <w:p w14:paraId="343EC3D8" w14:textId="50253C03" w:rsidR="00321130" w:rsidRPr="00CB1421" w:rsidRDefault="00321130" w:rsidP="007908B4">
            <w:pPr>
              <w:spacing w:line="240" w:lineRule="auto"/>
              <w:jc w:val="left"/>
              <w:rPr>
                <w:sz w:val="24"/>
                <w:szCs w:val="24"/>
              </w:rPr>
            </w:pPr>
            <w:r>
              <w:rPr>
                <w:sz w:val="24"/>
                <w:szCs w:val="24"/>
              </w:rPr>
              <w:t xml:space="preserve">    </w:t>
            </w:r>
            <w:r w:rsidRPr="00CB1421">
              <w:rPr>
                <w:sz w:val="24"/>
                <w:szCs w:val="24"/>
              </w:rPr>
              <w:t>Antidepressants</w:t>
            </w:r>
          </w:p>
        </w:tc>
        <w:tc>
          <w:tcPr>
            <w:tcW w:w="1365" w:type="dxa"/>
            <w:vAlign w:val="center"/>
          </w:tcPr>
          <w:p w14:paraId="7DB8F41E" w14:textId="77777777" w:rsidR="00321130" w:rsidRPr="00CB1421" w:rsidRDefault="00321130" w:rsidP="00130954">
            <w:pPr>
              <w:spacing w:line="240" w:lineRule="auto"/>
              <w:jc w:val="center"/>
              <w:rPr>
                <w:sz w:val="24"/>
                <w:szCs w:val="24"/>
              </w:rPr>
            </w:pPr>
            <w:r w:rsidRPr="00CB1421">
              <w:rPr>
                <w:sz w:val="24"/>
                <w:szCs w:val="24"/>
              </w:rPr>
              <w:t>16 (16)</w:t>
            </w:r>
          </w:p>
        </w:tc>
        <w:tc>
          <w:tcPr>
            <w:tcW w:w="1365" w:type="dxa"/>
            <w:vAlign w:val="center"/>
          </w:tcPr>
          <w:p w14:paraId="3B7A23B3" w14:textId="77777777" w:rsidR="00321130" w:rsidRPr="00CB1421" w:rsidRDefault="00321130" w:rsidP="00130954">
            <w:pPr>
              <w:spacing w:line="240" w:lineRule="auto"/>
              <w:jc w:val="center"/>
              <w:rPr>
                <w:sz w:val="24"/>
                <w:szCs w:val="24"/>
              </w:rPr>
            </w:pPr>
            <w:r w:rsidRPr="00CB1421">
              <w:rPr>
                <w:sz w:val="24"/>
                <w:szCs w:val="24"/>
              </w:rPr>
              <w:t>15 (15)</w:t>
            </w:r>
          </w:p>
        </w:tc>
        <w:tc>
          <w:tcPr>
            <w:tcW w:w="981" w:type="dxa"/>
            <w:vAlign w:val="center"/>
          </w:tcPr>
          <w:p w14:paraId="57B86D28" w14:textId="77777777" w:rsidR="00321130" w:rsidRPr="00CB1421" w:rsidRDefault="00321130" w:rsidP="00130954">
            <w:pPr>
              <w:spacing w:line="240" w:lineRule="auto"/>
              <w:rPr>
                <w:sz w:val="24"/>
                <w:szCs w:val="24"/>
              </w:rPr>
            </w:pPr>
            <w:r w:rsidRPr="00CB1421">
              <w:rPr>
                <w:sz w:val="24"/>
                <w:szCs w:val="24"/>
              </w:rPr>
              <w:t>0.82</w:t>
            </w:r>
          </w:p>
        </w:tc>
      </w:tr>
      <w:tr w:rsidR="00321130" w:rsidRPr="00CB1421" w14:paraId="17BE8241" w14:textId="77777777" w:rsidTr="00321130">
        <w:trPr>
          <w:trHeight w:val="272"/>
        </w:trPr>
        <w:tc>
          <w:tcPr>
            <w:tcW w:w="3270" w:type="dxa"/>
            <w:tcBorders>
              <w:bottom w:val="single" w:sz="4" w:space="0" w:color="auto"/>
            </w:tcBorders>
            <w:shd w:val="clear" w:color="auto" w:fill="E7E6E6" w:themeFill="background2"/>
            <w:vAlign w:val="center"/>
          </w:tcPr>
          <w:p w14:paraId="1A1326A0" w14:textId="4B72F0DA" w:rsidR="00321130" w:rsidRPr="00CB1421" w:rsidRDefault="00321130" w:rsidP="007908B4">
            <w:pPr>
              <w:spacing w:line="240" w:lineRule="auto"/>
              <w:jc w:val="left"/>
              <w:rPr>
                <w:sz w:val="24"/>
                <w:szCs w:val="24"/>
              </w:rPr>
            </w:pPr>
            <w:r>
              <w:rPr>
                <w:sz w:val="24"/>
                <w:szCs w:val="24"/>
              </w:rPr>
              <w:t xml:space="preserve">    </w:t>
            </w:r>
            <w:r w:rsidRPr="00CB1421">
              <w:rPr>
                <w:sz w:val="24"/>
                <w:szCs w:val="24"/>
              </w:rPr>
              <w:t>Gabapentin or pregabalin</w:t>
            </w:r>
          </w:p>
        </w:tc>
        <w:tc>
          <w:tcPr>
            <w:tcW w:w="1365" w:type="dxa"/>
            <w:tcBorders>
              <w:bottom w:val="single" w:sz="4" w:space="0" w:color="auto"/>
            </w:tcBorders>
            <w:shd w:val="clear" w:color="auto" w:fill="E7E6E6" w:themeFill="background2"/>
            <w:vAlign w:val="center"/>
          </w:tcPr>
          <w:p w14:paraId="4CD3DA00" w14:textId="77777777" w:rsidR="00321130" w:rsidRPr="00CB1421" w:rsidRDefault="00321130" w:rsidP="00130954">
            <w:pPr>
              <w:spacing w:line="240" w:lineRule="auto"/>
              <w:jc w:val="center"/>
              <w:rPr>
                <w:sz w:val="24"/>
                <w:szCs w:val="24"/>
              </w:rPr>
            </w:pPr>
            <w:r w:rsidRPr="00CB1421">
              <w:rPr>
                <w:sz w:val="24"/>
                <w:szCs w:val="24"/>
              </w:rPr>
              <w:t>NC</w:t>
            </w:r>
          </w:p>
        </w:tc>
        <w:tc>
          <w:tcPr>
            <w:tcW w:w="1365" w:type="dxa"/>
            <w:tcBorders>
              <w:bottom w:val="single" w:sz="4" w:space="0" w:color="auto"/>
            </w:tcBorders>
            <w:shd w:val="clear" w:color="auto" w:fill="E7E6E6" w:themeFill="background2"/>
            <w:vAlign w:val="center"/>
          </w:tcPr>
          <w:p w14:paraId="765F1BF2" w14:textId="77777777" w:rsidR="00321130" w:rsidRPr="00CB1421" w:rsidRDefault="00321130" w:rsidP="00130954">
            <w:pPr>
              <w:spacing w:line="240" w:lineRule="auto"/>
              <w:jc w:val="center"/>
              <w:rPr>
                <w:sz w:val="24"/>
                <w:szCs w:val="24"/>
              </w:rPr>
            </w:pPr>
            <w:r w:rsidRPr="00CB1421">
              <w:rPr>
                <w:sz w:val="24"/>
                <w:szCs w:val="24"/>
              </w:rPr>
              <w:t>6 (6)</w:t>
            </w:r>
          </w:p>
        </w:tc>
        <w:tc>
          <w:tcPr>
            <w:tcW w:w="981" w:type="dxa"/>
            <w:tcBorders>
              <w:bottom w:val="single" w:sz="4" w:space="0" w:color="auto"/>
            </w:tcBorders>
            <w:shd w:val="clear" w:color="auto" w:fill="E7E6E6" w:themeFill="background2"/>
            <w:vAlign w:val="center"/>
          </w:tcPr>
          <w:p w14:paraId="39C00CF9" w14:textId="6DF72E9B" w:rsidR="00321130" w:rsidRPr="00CB1421" w:rsidRDefault="00321130" w:rsidP="00130954">
            <w:pPr>
              <w:spacing w:line="240" w:lineRule="auto"/>
              <w:rPr>
                <w:sz w:val="24"/>
                <w:szCs w:val="24"/>
              </w:rPr>
            </w:pPr>
            <w:r>
              <w:rPr>
                <w:sz w:val="24"/>
                <w:szCs w:val="24"/>
              </w:rPr>
              <w:t>n/a</w:t>
            </w:r>
          </w:p>
        </w:tc>
      </w:tr>
    </w:tbl>
    <w:p w14:paraId="2F67A01D" w14:textId="1E46306C" w:rsidR="00130954" w:rsidRPr="00CB1421" w:rsidRDefault="00130954" w:rsidP="00130954">
      <w:pPr>
        <w:spacing w:line="240" w:lineRule="auto"/>
        <w:jc w:val="left"/>
      </w:pPr>
      <w:r w:rsidRPr="00CB1421">
        <w:t>Data are presented n (%) unless otherwise stated.</w:t>
      </w:r>
      <w:r w:rsidRPr="00CB1421">
        <w:br/>
        <w:t>NC = not collected, ASA = American Society of Anesthesiologists classification, BMI = Body Mass Index, IBD = Inflammatory Bowel Disease</w:t>
      </w:r>
    </w:p>
    <w:p w14:paraId="3576444A" w14:textId="77777777" w:rsidR="00130954" w:rsidRPr="00CB1421" w:rsidRDefault="00130954" w:rsidP="00130954">
      <w:pPr>
        <w:spacing w:line="240" w:lineRule="auto"/>
        <w:jc w:val="left"/>
      </w:pPr>
      <w:r w:rsidRPr="00CB1421">
        <w:t>† Government insurance refers to Medicaid, Medicare, Massachusetts health or Veteran’s Administration</w:t>
      </w:r>
    </w:p>
    <w:p w14:paraId="152696DD" w14:textId="77777777" w:rsidR="00130954" w:rsidRPr="00CB1421" w:rsidRDefault="00130954" w:rsidP="00130954">
      <w:pPr>
        <w:spacing w:line="240" w:lineRule="auto"/>
        <w:jc w:val="left"/>
      </w:pPr>
      <w:r w:rsidRPr="00CB1421">
        <w:t>‡ Diagnosis of anxiety/depression/bipolar/other</w:t>
      </w:r>
    </w:p>
    <w:p w14:paraId="4552FC7C" w14:textId="77777777" w:rsidR="00E16033" w:rsidRDefault="00130954" w:rsidP="00130954">
      <w:pPr>
        <w:spacing w:line="240" w:lineRule="auto"/>
        <w:jc w:val="left"/>
      </w:pPr>
      <w:r w:rsidRPr="00CB1421">
        <w:t>§ Opioid naive determined by no documented prescription within 1 year pre-operatively</w:t>
      </w:r>
    </w:p>
    <w:p w14:paraId="7EF405B3" w14:textId="403ED3E0" w:rsidR="00130954" w:rsidRPr="00CB1421" w:rsidRDefault="00130954" w:rsidP="00130954">
      <w:pPr>
        <w:spacing w:line="240" w:lineRule="auto"/>
        <w:jc w:val="left"/>
      </w:pPr>
      <w:r w:rsidRPr="00CB1421">
        <w:br w:type="page"/>
      </w:r>
    </w:p>
    <w:p w14:paraId="728B9577" w14:textId="77777777" w:rsidR="00130954" w:rsidRPr="00130954" w:rsidRDefault="00130954" w:rsidP="00130954">
      <w:pPr>
        <w:pStyle w:val="Heading2"/>
        <w:spacing w:line="240" w:lineRule="auto"/>
      </w:pPr>
      <w:bookmarkStart w:id="39" w:name="_Toc39094201"/>
      <w:r w:rsidRPr="00130954">
        <w:lastRenderedPageBreak/>
        <w:t>Table 2. Operative and hospitalization details</w:t>
      </w:r>
      <w:bookmarkEnd w:id="39"/>
    </w:p>
    <w:tbl>
      <w:tblPr>
        <w:tblStyle w:val="TableGrid"/>
        <w:tblW w:w="7873" w:type="dxa"/>
        <w:tblBorders>
          <w:left w:val="nil"/>
          <w:bottom w:val="nil"/>
          <w:right w:val="nil"/>
          <w:insideH w:val="nil"/>
          <w:insideV w:val="nil"/>
        </w:tblBorders>
        <w:tblLook w:val="04A0" w:firstRow="1" w:lastRow="0" w:firstColumn="1" w:lastColumn="0" w:noHBand="0" w:noVBand="1"/>
      </w:tblPr>
      <w:tblGrid>
        <w:gridCol w:w="3908"/>
        <w:gridCol w:w="1469"/>
        <w:gridCol w:w="1324"/>
        <w:gridCol w:w="1172"/>
        <w:tblGridChange w:id="40">
          <w:tblGrid>
            <w:gridCol w:w="3908"/>
            <w:gridCol w:w="1469"/>
            <w:gridCol w:w="1324"/>
            <w:gridCol w:w="1172"/>
          </w:tblGrid>
        </w:tblGridChange>
      </w:tblGrid>
      <w:tr w:rsidR="00321130" w:rsidRPr="008E7069" w14:paraId="69B363FA" w14:textId="77777777" w:rsidTr="00321130">
        <w:tc>
          <w:tcPr>
            <w:tcW w:w="3908" w:type="dxa"/>
            <w:vAlign w:val="center"/>
          </w:tcPr>
          <w:p w14:paraId="6FF1F6BB" w14:textId="77777777" w:rsidR="00321130" w:rsidRPr="008E7069" w:rsidRDefault="00321130" w:rsidP="00130954">
            <w:pPr>
              <w:spacing w:line="240" w:lineRule="auto"/>
              <w:rPr>
                <w:b/>
                <w:sz w:val="24"/>
                <w:szCs w:val="24"/>
              </w:rPr>
            </w:pPr>
            <w:r w:rsidRPr="008E7069">
              <w:rPr>
                <w:b/>
                <w:sz w:val="24"/>
                <w:szCs w:val="24"/>
              </w:rPr>
              <w:t>Variable</w:t>
            </w:r>
          </w:p>
        </w:tc>
        <w:tc>
          <w:tcPr>
            <w:tcW w:w="1469" w:type="dxa"/>
            <w:vAlign w:val="center"/>
          </w:tcPr>
          <w:p w14:paraId="5B654E57" w14:textId="77777777" w:rsidR="00321130" w:rsidRPr="008E7069" w:rsidRDefault="00321130" w:rsidP="00130954">
            <w:pPr>
              <w:spacing w:line="240" w:lineRule="auto"/>
              <w:jc w:val="center"/>
              <w:rPr>
                <w:sz w:val="24"/>
                <w:szCs w:val="24"/>
              </w:rPr>
            </w:pPr>
            <w:r w:rsidRPr="008E7069">
              <w:rPr>
                <w:b/>
                <w:bCs/>
                <w:color w:val="000000" w:themeColor="text1"/>
                <w:sz w:val="24"/>
                <w:szCs w:val="24"/>
              </w:rPr>
              <w:t>Before Guideline Adoption</w:t>
            </w:r>
          </w:p>
        </w:tc>
        <w:tc>
          <w:tcPr>
            <w:tcW w:w="1324" w:type="dxa"/>
            <w:vAlign w:val="center"/>
          </w:tcPr>
          <w:p w14:paraId="587B3FE3" w14:textId="77777777" w:rsidR="00321130" w:rsidRPr="008E7069" w:rsidRDefault="00321130" w:rsidP="00130954">
            <w:pPr>
              <w:spacing w:line="240" w:lineRule="auto"/>
              <w:jc w:val="center"/>
              <w:rPr>
                <w:sz w:val="24"/>
                <w:szCs w:val="24"/>
              </w:rPr>
            </w:pPr>
            <w:r w:rsidRPr="008E7069">
              <w:rPr>
                <w:b/>
                <w:sz w:val="24"/>
                <w:szCs w:val="24"/>
              </w:rPr>
              <w:t>After Guideline Adoption</w:t>
            </w:r>
          </w:p>
        </w:tc>
        <w:tc>
          <w:tcPr>
            <w:tcW w:w="1172" w:type="dxa"/>
            <w:vAlign w:val="center"/>
          </w:tcPr>
          <w:p w14:paraId="0B4ED0F8" w14:textId="77777777" w:rsidR="00321130" w:rsidRPr="008E7069" w:rsidRDefault="00321130" w:rsidP="00130954">
            <w:pPr>
              <w:spacing w:line="240" w:lineRule="auto"/>
              <w:rPr>
                <w:sz w:val="24"/>
                <w:szCs w:val="24"/>
              </w:rPr>
            </w:pPr>
            <w:r w:rsidRPr="008E7069">
              <w:rPr>
                <w:b/>
                <w:sz w:val="24"/>
                <w:szCs w:val="24"/>
              </w:rPr>
              <w:t>p-value</w:t>
            </w:r>
          </w:p>
        </w:tc>
      </w:tr>
      <w:tr w:rsidR="00321130" w:rsidRPr="008E7069" w14:paraId="07A781F8" w14:textId="77777777" w:rsidTr="00321130">
        <w:tc>
          <w:tcPr>
            <w:tcW w:w="3908" w:type="dxa"/>
            <w:tcBorders>
              <w:bottom w:val="single" w:sz="4" w:space="0" w:color="auto"/>
            </w:tcBorders>
            <w:vAlign w:val="center"/>
          </w:tcPr>
          <w:p w14:paraId="220F5C44" w14:textId="77777777" w:rsidR="00321130" w:rsidRPr="008E7069" w:rsidRDefault="00321130" w:rsidP="00130954">
            <w:pPr>
              <w:spacing w:line="240" w:lineRule="auto"/>
              <w:rPr>
                <w:sz w:val="24"/>
                <w:szCs w:val="24"/>
              </w:rPr>
            </w:pPr>
          </w:p>
        </w:tc>
        <w:tc>
          <w:tcPr>
            <w:tcW w:w="1469" w:type="dxa"/>
            <w:tcBorders>
              <w:bottom w:val="single" w:sz="4" w:space="0" w:color="auto"/>
            </w:tcBorders>
            <w:vAlign w:val="center"/>
          </w:tcPr>
          <w:p w14:paraId="77BAD1A9" w14:textId="357D0D09" w:rsidR="00321130" w:rsidRPr="008E7069" w:rsidRDefault="00321130" w:rsidP="00130954">
            <w:pPr>
              <w:spacing w:line="240" w:lineRule="auto"/>
              <w:jc w:val="center"/>
              <w:rPr>
                <w:sz w:val="24"/>
                <w:szCs w:val="24"/>
              </w:rPr>
            </w:pPr>
            <w:r>
              <w:rPr>
                <w:b/>
                <w:sz w:val="24"/>
                <w:szCs w:val="24"/>
              </w:rPr>
              <w:t>(N</w:t>
            </w:r>
            <w:r w:rsidRPr="008E7069">
              <w:rPr>
                <w:b/>
                <w:sz w:val="24"/>
                <w:szCs w:val="24"/>
              </w:rPr>
              <w:t>=100</w:t>
            </w:r>
            <w:r>
              <w:rPr>
                <w:b/>
                <w:sz w:val="24"/>
                <w:szCs w:val="24"/>
              </w:rPr>
              <w:t>)</w:t>
            </w:r>
          </w:p>
        </w:tc>
        <w:tc>
          <w:tcPr>
            <w:tcW w:w="1324" w:type="dxa"/>
            <w:tcBorders>
              <w:bottom w:val="single" w:sz="4" w:space="0" w:color="auto"/>
            </w:tcBorders>
            <w:vAlign w:val="center"/>
          </w:tcPr>
          <w:p w14:paraId="550A2925" w14:textId="1969DA6E" w:rsidR="00321130" w:rsidRPr="008E7069" w:rsidRDefault="00321130" w:rsidP="00130954">
            <w:pPr>
              <w:spacing w:line="240" w:lineRule="auto"/>
              <w:jc w:val="center"/>
              <w:rPr>
                <w:sz w:val="24"/>
                <w:szCs w:val="24"/>
              </w:rPr>
            </w:pPr>
            <w:r>
              <w:rPr>
                <w:b/>
                <w:sz w:val="24"/>
                <w:szCs w:val="24"/>
              </w:rPr>
              <w:t>(N</w:t>
            </w:r>
            <w:r w:rsidRPr="008E7069">
              <w:rPr>
                <w:b/>
                <w:sz w:val="24"/>
                <w:szCs w:val="24"/>
              </w:rPr>
              <w:t>=101</w:t>
            </w:r>
            <w:r>
              <w:rPr>
                <w:b/>
                <w:sz w:val="24"/>
                <w:szCs w:val="24"/>
              </w:rPr>
              <w:t>)</w:t>
            </w:r>
          </w:p>
        </w:tc>
        <w:tc>
          <w:tcPr>
            <w:tcW w:w="1172" w:type="dxa"/>
            <w:tcBorders>
              <w:bottom w:val="single" w:sz="4" w:space="0" w:color="auto"/>
            </w:tcBorders>
            <w:vAlign w:val="center"/>
          </w:tcPr>
          <w:p w14:paraId="01D947E3" w14:textId="77777777" w:rsidR="00321130" w:rsidRPr="008E7069" w:rsidRDefault="00321130" w:rsidP="00130954">
            <w:pPr>
              <w:spacing w:line="240" w:lineRule="auto"/>
              <w:rPr>
                <w:sz w:val="24"/>
                <w:szCs w:val="24"/>
              </w:rPr>
            </w:pPr>
          </w:p>
        </w:tc>
      </w:tr>
      <w:tr w:rsidR="00321130" w:rsidRPr="008E7069" w14:paraId="632A0F37" w14:textId="77777777" w:rsidTr="00321130">
        <w:tc>
          <w:tcPr>
            <w:tcW w:w="3908" w:type="dxa"/>
            <w:tcBorders>
              <w:top w:val="single" w:sz="4" w:space="0" w:color="auto"/>
              <w:left w:val="nil"/>
              <w:bottom w:val="nil"/>
              <w:right w:val="nil"/>
            </w:tcBorders>
            <w:vAlign w:val="center"/>
          </w:tcPr>
          <w:p w14:paraId="4031CAE8" w14:textId="77777777" w:rsidR="00321130" w:rsidRPr="008E7069" w:rsidRDefault="00321130" w:rsidP="000D358E">
            <w:pPr>
              <w:spacing w:line="240" w:lineRule="auto"/>
              <w:jc w:val="left"/>
              <w:rPr>
                <w:sz w:val="24"/>
                <w:szCs w:val="24"/>
              </w:rPr>
            </w:pPr>
            <w:r w:rsidRPr="008E7069">
              <w:rPr>
                <w:sz w:val="24"/>
                <w:szCs w:val="24"/>
              </w:rPr>
              <w:t>Operative time in minutes, mean (SD)</w:t>
            </w:r>
          </w:p>
        </w:tc>
        <w:tc>
          <w:tcPr>
            <w:tcW w:w="1469" w:type="dxa"/>
            <w:tcBorders>
              <w:top w:val="single" w:sz="4" w:space="0" w:color="auto"/>
              <w:left w:val="nil"/>
              <w:bottom w:val="nil"/>
              <w:right w:val="nil"/>
            </w:tcBorders>
            <w:vAlign w:val="center"/>
          </w:tcPr>
          <w:p w14:paraId="0EE157E7" w14:textId="77777777" w:rsidR="00321130" w:rsidRPr="008E7069" w:rsidRDefault="00321130" w:rsidP="00130954">
            <w:pPr>
              <w:spacing w:line="240" w:lineRule="auto"/>
              <w:jc w:val="center"/>
              <w:rPr>
                <w:sz w:val="24"/>
                <w:szCs w:val="24"/>
              </w:rPr>
            </w:pPr>
            <w:r w:rsidRPr="008E7069">
              <w:rPr>
                <w:sz w:val="24"/>
                <w:szCs w:val="24"/>
              </w:rPr>
              <w:t>191 (84)</w:t>
            </w:r>
          </w:p>
        </w:tc>
        <w:tc>
          <w:tcPr>
            <w:tcW w:w="1324" w:type="dxa"/>
            <w:tcBorders>
              <w:top w:val="single" w:sz="4" w:space="0" w:color="auto"/>
              <w:left w:val="nil"/>
              <w:bottom w:val="nil"/>
              <w:right w:val="nil"/>
            </w:tcBorders>
            <w:vAlign w:val="center"/>
          </w:tcPr>
          <w:p w14:paraId="75F600EC" w14:textId="77777777" w:rsidR="00321130" w:rsidRPr="008E7069" w:rsidRDefault="00321130" w:rsidP="00130954">
            <w:pPr>
              <w:spacing w:line="240" w:lineRule="auto"/>
              <w:jc w:val="center"/>
              <w:rPr>
                <w:sz w:val="24"/>
                <w:szCs w:val="24"/>
              </w:rPr>
            </w:pPr>
            <w:r w:rsidRPr="008E7069">
              <w:rPr>
                <w:sz w:val="24"/>
                <w:szCs w:val="24"/>
              </w:rPr>
              <w:t>190 (88)</w:t>
            </w:r>
          </w:p>
        </w:tc>
        <w:tc>
          <w:tcPr>
            <w:tcW w:w="1172" w:type="dxa"/>
            <w:tcBorders>
              <w:top w:val="single" w:sz="4" w:space="0" w:color="auto"/>
              <w:left w:val="nil"/>
              <w:bottom w:val="nil"/>
              <w:right w:val="nil"/>
            </w:tcBorders>
            <w:vAlign w:val="center"/>
          </w:tcPr>
          <w:p w14:paraId="798E4CED" w14:textId="77777777" w:rsidR="00321130" w:rsidRPr="008E7069" w:rsidRDefault="00321130" w:rsidP="00130954">
            <w:pPr>
              <w:spacing w:line="240" w:lineRule="auto"/>
              <w:rPr>
                <w:sz w:val="24"/>
                <w:szCs w:val="24"/>
              </w:rPr>
            </w:pPr>
            <w:r w:rsidRPr="008E7069">
              <w:rPr>
                <w:sz w:val="24"/>
                <w:szCs w:val="24"/>
              </w:rPr>
              <w:t>0.92</w:t>
            </w:r>
          </w:p>
        </w:tc>
      </w:tr>
      <w:tr w:rsidR="00321130" w:rsidRPr="008E7069" w14:paraId="2151EDAB" w14:textId="77777777" w:rsidTr="00321130">
        <w:tc>
          <w:tcPr>
            <w:tcW w:w="3908" w:type="dxa"/>
            <w:tcBorders>
              <w:top w:val="nil"/>
            </w:tcBorders>
            <w:shd w:val="clear" w:color="auto" w:fill="E7E6E6" w:themeFill="background2"/>
            <w:vAlign w:val="center"/>
          </w:tcPr>
          <w:p w14:paraId="5B8D7143" w14:textId="1047FEFF" w:rsidR="00321130" w:rsidRPr="008E7069" w:rsidRDefault="00321130" w:rsidP="000D358E">
            <w:pPr>
              <w:spacing w:line="240" w:lineRule="auto"/>
              <w:jc w:val="left"/>
              <w:rPr>
                <w:sz w:val="24"/>
                <w:szCs w:val="24"/>
              </w:rPr>
            </w:pPr>
            <w:r w:rsidRPr="008E7069">
              <w:rPr>
                <w:sz w:val="24"/>
                <w:szCs w:val="24"/>
              </w:rPr>
              <w:t>Procedure Approach</w:t>
            </w:r>
          </w:p>
        </w:tc>
        <w:tc>
          <w:tcPr>
            <w:tcW w:w="1469" w:type="dxa"/>
            <w:tcBorders>
              <w:top w:val="nil"/>
            </w:tcBorders>
            <w:shd w:val="clear" w:color="auto" w:fill="E7E6E6" w:themeFill="background2"/>
            <w:vAlign w:val="center"/>
          </w:tcPr>
          <w:p w14:paraId="3F584651" w14:textId="77777777" w:rsidR="00321130" w:rsidRPr="008E7069" w:rsidRDefault="00321130" w:rsidP="00130954">
            <w:pPr>
              <w:spacing w:line="240" w:lineRule="auto"/>
              <w:jc w:val="center"/>
              <w:rPr>
                <w:sz w:val="24"/>
                <w:szCs w:val="24"/>
              </w:rPr>
            </w:pPr>
          </w:p>
        </w:tc>
        <w:tc>
          <w:tcPr>
            <w:tcW w:w="1324" w:type="dxa"/>
            <w:tcBorders>
              <w:top w:val="nil"/>
            </w:tcBorders>
            <w:shd w:val="clear" w:color="auto" w:fill="E7E6E6" w:themeFill="background2"/>
            <w:vAlign w:val="center"/>
          </w:tcPr>
          <w:p w14:paraId="388E6007" w14:textId="77777777" w:rsidR="00321130" w:rsidRPr="008E7069" w:rsidRDefault="00321130" w:rsidP="00130954">
            <w:pPr>
              <w:spacing w:line="240" w:lineRule="auto"/>
              <w:jc w:val="center"/>
              <w:rPr>
                <w:sz w:val="24"/>
                <w:szCs w:val="24"/>
              </w:rPr>
            </w:pPr>
          </w:p>
        </w:tc>
        <w:tc>
          <w:tcPr>
            <w:tcW w:w="1172" w:type="dxa"/>
            <w:tcBorders>
              <w:top w:val="nil"/>
            </w:tcBorders>
            <w:shd w:val="clear" w:color="auto" w:fill="E7E6E6" w:themeFill="background2"/>
            <w:vAlign w:val="center"/>
          </w:tcPr>
          <w:p w14:paraId="4906B4C6" w14:textId="4F09453D" w:rsidR="00321130" w:rsidRPr="008E7069" w:rsidRDefault="00321130" w:rsidP="00130954">
            <w:pPr>
              <w:spacing w:line="240" w:lineRule="auto"/>
              <w:rPr>
                <w:sz w:val="24"/>
                <w:szCs w:val="24"/>
              </w:rPr>
            </w:pPr>
            <w:r w:rsidRPr="008E7069">
              <w:rPr>
                <w:sz w:val="24"/>
                <w:szCs w:val="24"/>
              </w:rPr>
              <w:t>0.21</w:t>
            </w:r>
          </w:p>
        </w:tc>
      </w:tr>
      <w:tr w:rsidR="00321130" w:rsidRPr="008E7069" w14:paraId="18FB5469" w14:textId="77777777" w:rsidTr="00321130">
        <w:tc>
          <w:tcPr>
            <w:tcW w:w="3908" w:type="dxa"/>
            <w:tcBorders>
              <w:top w:val="nil"/>
            </w:tcBorders>
            <w:shd w:val="clear" w:color="auto" w:fill="auto"/>
            <w:vAlign w:val="center"/>
          </w:tcPr>
          <w:p w14:paraId="5F969934" w14:textId="03DF48C4" w:rsidR="00321130" w:rsidRPr="008E7069" w:rsidRDefault="00321130" w:rsidP="000D358E">
            <w:pPr>
              <w:spacing w:line="240" w:lineRule="auto"/>
              <w:jc w:val="left"/>
              <w:rPr>
                <w:sz w:val="24"/>
                <w:szCs w:val="24"/>
              </w:rPr>
            </w:pPr>
            <w:r w:rsidRPr="008E7069">
              <w:rPr>
                <w:sz w:val="24"/>
                <w:szCs w:val="24"/>
              </w:rPr>
              <w:t xml:space="preserve">    Open </w:t>
            </w:r>
          </w:p>
        </w:tc>
        <w:tc>
          <w:tcPr>
            <w:tcW w:w="1469" w:type="dxa"/>
            <w:tcBorders>
              <w:top w:val="nil"/>
            </w:tcBorders>
            <w:shd w:val="clear" w:color="auto" w:fill="auto"/>
            <w:vAlign w:val="center"/>
          </w:tcPr>
          <w:p w14:paraId="0CE428A3" w14:textId="77777777" w:rsidR="00321130" w:rsidRPr="008E7069" w:rsidRDefault="00321130" w:rsidP="00130954">
            <w:pPr>
              <w:spacing w:line="240" w:lineRule="auto"/>
              <w:jc w:val="center"/>
              <w:rPr>
                <w:sz w:val="24"/>
                <w:szCs w:val="24"/>
              </w:rPr>
            </w:pPr>
            <w:r w:rsidRPr="008E7069">
              <w:rPr>
                <w:sz w:val="24"/>
                <w:szCs w:val="24"/>
              </w:rPr>
              <w:t>23 (23)</w:t>
            </w:r>
          </w:p>
        </w:tc>
        <w:tc>
          <w:tcPr>
            <w:tcW w:w="1324" w:type="dxa"/>
            <w:tcBorders>
              <w:top w:val="nil"/>
            </w:tcBorders>
            <w:shd w:val="clear" w:color="auto" w:fill="auto"/>
            <w:vAlign w:val="center"/>
          </w:tcPr>
          <w:p w14:paraId="27F7A8FE" w14:textId="77777777" w:rsidR="00321130" w:rsidRPr="008E7069" w:rsidRDefault="00321130" w:rsidP="00130954">
            <w:pPr>
              <w:spacing w:line="240" w:lineRule="auto"/>
              <w:jc w:val="center"/>
              <w:rPr>
                <w:sz w:val="24"/>
                <w:szCs w:val="24"/>
              </w:rPr>
            </w:pPr>
            <w:r w:rsidRPr="008E7069">
              <w:rPr>
                <w:sz w:val="24"/>
                <w:szCs w:val="24"/>
              </w:rPr>
              <w:t>27 (27)</w:t>
            </w:r>
          </w:p>
        </w:tc>
        <w:tc>
          <w:tcPr>
            <w:tcW w:w="1172" w:type="dxa"/>
            <w:tcBorders>
              <w:top w:val="nil"/>
            </w:tcBorders>
            <w:shd w:val="clear" w:color="auto" w:fill="auto"/>
            <w:vAlign w:val="center"/>
          </w:tcPr>
          <w:p w14:paraId="631ADF74" w14:textId="19FE61C2" w:rsidR="00321130" w:rsidRPr="008E7069" w:rsidRDefault="00321130" w:rsidP="00130954">
            <w:pPr>
              <w:spacing w:line="240" w:lineRule="auto"/>
              <w:rPr>
                <w:sz w:val="24"/>
                <w:szCs w:val="24"/>
              </w:rPr>
            </w:pPr>
          </w:p>
        </w:tc>
      </w:tr>
      <w:tr w:rsidR="00321130" w:rsidRPr="008E7069" w14:paraId="5E2CA827" w14:textId="77777777" w:rsidTr="00321130">
        <w:tc>
          <w:tcPr>
            <w:tcW w:w="3908" w:type="dxa"/>
            <w:tcBorders>
              <w:top w:val="nil"/>
            </w:tcBorders>
            <w:shd w:val="clear" w:color="auto" w:fill="E7E6E6" w:themeFill="background2"/>
            <w:vAlign w:val="center"/>
          </w:tcPr>
          <w:p w14:paraId="7CE20FDD" w14:textId="4A78084B" w:rsidR="00321130" w:rsidRPr="008E7069" w:rsidRDefault="00321130" w:rsidP="000D358E">
            <w:pPr>
              <w:spacing w:line="240" w:lineRule="auto"/>
              <w:jc w:val="left"/>
              <w:rPr>
                <w:sz w:val="24"/>
                <w:szCs w:val="24"/>
              </w:rPr>
            </w:pPr>
            <w:r w:rsidRPr="008E7069">
              <w:rPr>
                <w:sz w:val="24"/>
                <w:szCs w:val="24"/>
              </w:rPr>
              <w:t xml:space="preserve">    Laparoscopic</w:t>
            </w:r>
          </w:p>
        </w:tc>
        <w:tc>
          <w:tcPr>
            <w:tcW w:w="1469" w:type="dxa"/>
            <w:tcBorders>
              <w:top w:val="nil"/>
            </w:tcBorders>
            <w:shd w:val="clear" w:color="auto" w:fill="E7E6E6" w:themeFill="background2"/>
            <w:vAlign w:val="center"/>
          </w:tcPr>
          <w:p w14:paraId="685D3204" w14:textId="77777777" w:rsidR="00321130" w:rsidRPr="008E7069" w:rsidRDefault="00321130" w:rsidP="00130954">
            <w:pPr>
              <w:spacing w:line="240" w:lineRule="auto"/>
              <w:jc w:val="center"/>
              <w:rPr>
                <w:sz w:val="24"/>
                <w:szCs w:val="24"/>
              </w:rPr>
            </w:pPr>
            <w:r w:rsidRPr="008E7069">
              <w:rPr>
                <w:sz w:val="24"/>
                <w:szCs w:val="24"/>
              </w:rPr>
              <w:t>74 (74)</w:t>
            </w:r>
          </w:p>
        </w:tc>
        <w:tc>
          <w:tcPr>
            <w:tcW w:w="1324" w:type="dxa"/>
            <w:tcBorders>
              <w:top w:val="nil"/>
            </w:tcBorders>
            <w:shd w:val="clear" w:color="auto" w:fill="E7E6E6" w:themeFill="background2"/>
            <w:vAlign w:val="center"/>
          </w:tcPr>
          <w:p w14:paraId="5A54C0A8" w14:textId="77777777" w:rsidR="00321130" w:rsidRPr="008E7069" w:rsidRDefault="00321130" w:rsidP="00130954">
            <w:pPr>
              <w:spacing w:line="240" w:lineRule="auto"/>
              <w:jc w:val="center"/>
              <w:rPr>
                <w:sz w:val="24"/>
                <w:szCs w:val="24"/>
              </w:rPr>
            </w:pPr>
            <w:r w:rsidRPr="008E7069">
              <w:rPr>
                <w:sz w:val="24"/>
                <w:szCs w:val="24"/>
              </w:rPr>
              <w:t>66 (65)</w:t>
            </w:r>
          </w:p>
        </w:tc>
        <w:tc>
          <w:tcPr>
            <w:tcW w:w="1172" w:type="dxa"/>
            <w:tcBorders>
              <w:top w:val="nil"/>
            </w:tcBorders>
            <w:shd w:val="clear" w:color="auto" w:fill="E7E6E6" w:themeFill="background2"/>
            <w:vAlign w:val="center"/>
          </w:tcPr>
          <w:p w14:paraId="006FDAE1" w14:textId="77777777" w:rsidR="00321130" w:rsidRPr="008E7069" w:rsidRDefault="00321130" w:rsidP="00130954">
            <w:pPr>
              <w:spacing w:line="240" w:lineRule="auto"/>
              <w:rPr>
                <w:sz w:val="24"/>
                <w:szCs w:val="24"/>
              </w:rPr>
            </w:pPr>
          </w:p>
        </w:tc>
      </w:tr>
      <w:tr w:rsidR="00321130" w:rsidRPr="008E7069" w14:paraId="59F7F794" w14:textId="77777777" w:rsidTr="00321130">
        <w:tc>
          <w:tcPr>
            <w:tcW w:w="3908" w:type="dxa"/>
            <w:tcBorders>
              <w:top w:val="nil"/>
            </w:tcBorders>
            <w:shd w:val="clear" w:color="auto" w:fill="auto"/>
            <w:vAlign w:val="center"/>
          </w:tcPr>
          <w:p w14:paraId="723BC5C5" w14:textId="5A0AA25E" w:rsidR="00321130" w:rsidRPr="008E7069" w:rsidRDefault="00321130" w:rsidP="000D358E">
            <w:pPr>
              <w:spacing w:line="240" w:lineRule="auto"/>
              <w:jc w:val="left"/>
              <w:rPr>
                <w:sz w:val="24"/>
                <w:szCs w:val="24"/>
              </w:rPr>
            </w:pPr>
            <w:r w:rsidRPr="008E7069">
              <w:rPr>
                <w:sz w:val="24"/>
                <w:szCs w:val="24"/>
              </w:rPr>
              <w:t xml:space="preserve">    Robotic</w:t>
            </w:r>
          </w:p>
        </w:tc>
        <w:tc>
          <w:tcPr>
            <w:tcW w:w="1469" w:type="dxa"/>
            <w:tcBorders>
              <w:top w:val="nil"/>
            </w:tcBorders>
            <w:shd w:val="clear" w:color="auto" w:fill="auto"/>
            <w:vAlign w:val="center"/>
          </w:tcPr>
          <w:p w14:paraId="1031E6D3" w14:textId="77777777" w:rsidR="00321130" w:rsidRPr="008E7069" w:rsidRDefault="00321130" w:rsidP="00130954">
            <w:pPr>
              <w:spacing w:line="240" w:lineRule="auto"/>
              <w:jc w:val="center"/>
              <w:rPr>
                <w:sz w:val="24"/>
                <w:szCs w:val="24"/>
              </w:rPr>
            </w:pPr>
            <w:r w:rsidRPr="008E7069">
              <w:rPr>
                <w:sz w:val="24"/>
                <w:szCs w:val="24"/>
              </w:rPr>
              <w:t>3 (3)</w:t>
            </w:r>
          </w:p>
        </w:tc>
        <w:tc>
          <w:tcPr>
            <w:tcW w:w="1324" w:type="dxa"/>
            <w:tcBorders>
              <w:top w:val="nil"/>
            </w:tcBorders>
            <w:shd w:val="clear" w:color="auto" w:fill="auto"/>
            <w:vAlign w:val="center"/>
          </w:tcPr>
          <w:p w14:paraId="6570DC28" w14:textId="77777777" w:rsidR="00321130" w:rsidRPr="008E7069" w:rsidRDefault="00321130" w:rsidP="00130954">
            <w:pPr>
              <w:spacing w:line="240" w:lineRule="auto"/>
              <w:jc w:val="center"/>
              <w:rPr>
                <w:sz w:val="24"/>
                <w:szCs w:val="24"/>
              </w:rPr>
            </w:pPr>
            <w:r w:rsidRPr="008E7069">
              <w:rPr>
                <w:sz w:val="24"/>
                <w:szCs w:val="24"/>
              </w:rPr>
              <w:t>8 (8)</w:t>
            </w:r>
          </w:p>
        </w:tc>
        <w:tc>
          <w:tcPr>
            <w:tcW w:w="1172" w:type="dxa"/>
            <w:tcBorders>
              <w:top w:val="nil"/>
            </w:tcBorders>
            <w:shd w:val="clear" w:color="auto" w:fill="auto"/>
            <w:vAlign w:val="center"/>
          </w:tcPr>
          <w:p w14:paraId="35BACA84" w14:textId="77777777" w:rsidR="00321130" w:rsidRPr="008E7069" w:rsidRDefault="00321130" w:rsidP="00130954">
            <w:pPr>
              <w:spacing w:line="240" w:lineRule="auto"/>
              <w:rPr>
                <w:sz w:val="24"/>
                <w:szCs w:val="24"/>
              </w:rPr>
            </w:pPr>
          </w:p>
        </w:tc>
      </w:tr>
      <w:tr w:rsidR="00321130" w:rsidRPr="008E7069" w14:paraId="61F90797" w14:textId="77777777" w:rsidTr="00321130">
        <w:tc>
          <w:tcPr>
            <w:tcW w:w="3908" w:type="dxa"/>
            <w:tcBorders>
              <w:top w:val="nil"/>
            </w:tcBorders>
            <w:shd w:val="clear" w:color="auto" w:fill="E7E6E6" w:themeFill="background2"/>
            <w:vAlign w:val="center"/>
          </w:tcPr>
          <w:p w14:paraId="18E1C980" w14:textId="6ED467A3" w:rsidR="00321130" w:rsidRPr="008E7069" w:rsidRDefault="00321130" w:rsidP="000D358E">
            <w:pPr>
              <w:spacing w:line="240" w:lineRule="auto"/>
              <w:jc w:val="left"/>
              <w:rPr>
                <w:sz w:val="24"/>
                <w:szCs w:val="24"/>
              </w:rPr>
            </w:pPr>
            <w:r w:rsidRPr="008E7069">
              <w:rPr>
                <w:sz w:val="24"/>
                <w:szCs w:val="24"/>
              </w:rPr>
              <w:t>Conversion to open</w:t>
            </w:r>
          </w:p>
        </w:tc>
        <w:tc>
          <w:tcPr>
            <w:tcW w:w="1469" w:type="dxa"/>
            <w:tcBorders>
              <w:top w:val="nil"/>
            </w:tcBorders>
            <w:shd w:val="clear" w:color="auto" w:fill="E7E6E6" w:themeFill="background2"/>
            <w:vAlign w:val="center"/>
          </w:tcPr>
          <w:p w14:paraId="0BCCF349" w14:textId="77777777" w:rsidR="00321130" w:rsidRPr="008E7069" w:rsidRDefault="00321130" w:rsidP="00130954">
            <w:pPr>
              <w:spacing w:line="240" w:lineRule="auto"/>
              <w:jc w:val="center"/>
              <w:rPr>
                <w:sz w:val="24"/>
                <w:szCs w:val="24"/>
              </w:rPr>
            </w:pPr>
            <w:r w:rsidRPr="008E7069">
              <w:rPr>
                <w:sz w:val="24"/>
                <w:szCs w:val="24"/>
              </w:rPr>
              <w:t>2 (2)</w:t>
            </w:r>
          </w:p>
        </w:tc>
        <w:tc>
          <w:tcPr>
            <w:tcW w:w="1324" w:type="dxa"/>
            <w:tcBorders>
              <w:top w:val="nil"/>
            </w:tcBorders>
            <w:shd w:val="clear" w:color="auto" w:fill="E7E6E6" w:themeFill="background2"/>
            <w:vAlign w:val="center"/>
          </w:tcPr>
          <w:p w14:paraId="509DF230" w14:textId="77777777" w:rsidR="00321130" w:rsidRPr="008E7069" w:rsidRDefault="00321130" w:rsidP="00130954">
            <w:pPr>
              <w:spacing w:line="240" w:lineRule="auto"/>
              <w:jc w:val="center"/>
              <w:rPr>
                <w:sz w:val="24"/>
                <w:szCs w:val="24"/>
              </w:rPr>
            </w:pPr>
            <w:r w:rsidRPr="008E7069">
              <w:rPr>
                <w:sz w:val="24"/>
                <w:szCs w:val="24"/>
              </w:rPr>
              <w:t>5 (5)</w:t>
            </w:r>
          </w:p>
        </w:tc>
        <w:tc>
          <w:tcPr>
            <w:tcW w:w="1172" w:type="dxa"/>
            <w:tcBorders>
              <w:top w:val="nil"/>
            </w:tcBorders>
            <w:shd w:val="clear" w:color="auto" w:fill="E7E6E6" w:themeFill="background2"/>
            <w:vAlign w:val="center"/>
          </w:tcPr>
          <w:p w14:paraId="5660FDE4" w14:textId="77777777" w:rsidR="00321130" w:rsidRPr="008E7069" w:rsidRDefault="00321130" w:rsidP="00130954">
            <w:pPr>
              <w:spacing w:line="240" w:lineRule="auto"/>
              <w:rPr>
                <w:sz w:val="24"/>
                <w:szCs w:val="24"/>
              </w:rPr>
            </w:pPr>
            <w:r w:rsidRPr="008E7069">
              <w:rPr>
                <w:sz w:val="24"/>
                <w:szCs w:val="24"/>
              </w:rPr>
              <w:t>0.44</w:t>
            </w:r>
          </w:p>
        </w:tc>
      </w:tr>
      <w:tr w:rsidR="00321130" w:rsidRPr="008E7069" w14:paraId="392F5BB4" w14:textId="77777777" w:rsidTr="00321130">
        <w:tc>
          <w:tcPr>
            <w:tcW w:w="3908" w:type="dxa"/>
            <w:tcBorders>
              <w:top w:val="nil"/>
            </w:tcBorders>
            <w:shd w:val="clear" w:color="auto" w:fill="auto"/>
            <w:vAlign w:val="center"/>
          </w:tcPr>
          <w:p w14:paraId="54A890D6" w14:textId="679F4A38" w:rsidR="00321130" w:rsidRPr="008E7069" w:rsidRDefault="00321130" w:rsidP="000D358E">
            <w:pPr>
              <w:spacing w:line="240" w:lineRule="auto"/>
              <w:jc w:val="left"/>
              <w:rPr>
                <w:sz w:val="24"/>
                <w:szCs w:val="24"/>
              </w:rPr>
            </w:pPr>
            <w:r w:rsidRPr="008E7069">
              <w:rPr>
                <w:sz w:val="24"/>
                <w:szCs w:val="24"/>
              </w:rPr>
              <w:t>Procedure type</w:t>
            </w:r>
          </w:p>
        </w:tc>
        <w:tc>
          <w:tcPr>
            <w:tcW w:w="1469" w:type="dxa"/>
            <w:tcBorders>
              <w:top w:val="nil"/>
            </w:tcBorders>
            <w:shd w:val="clear" w:color="auto" w:fill="auto"/>
            <w:vAlign w:val="center"/>
          </w:tcPr>
          <w:p w14:paraId="24134204" w14:textId="77777777" w:rsidR="00321130" w:rsidRPr="008E7069" w:rsidRDefault="00321130" w:rsidP="000D358E">
            <w:pPr>
              <w:spacing w:line="240" w:lineRule="auto"/>
              <w:jc w:val="center"/>
              <w:rPr>
                <w:sz w:val="24"/>
                <w:szCs w:val="24"/>
              </w:rPr>
            </w:pPr>
          </w:p>
        </w:tc>
        <w:tc>
          <w:tcPr>
            <w:tcW w:w="1324" w:type="dxa"/>
            <w:tcBorders>
              <w:top w:val="nil"/>
            </w:tcBorders>
            <w:shd w:val="clear" w:color="auto" w:fill="auto"/>
            <w:vAlign w:val="center"/>
          </w:tcPr>
          <w:p w14:paraId="11D854DF" w14:textId="77777777" w:rsidR="00321130" w:rsidRPr="008E7069" w:rsidRDefault="00321130" w:rsidP="000D358E">
            <w:pPr>
              <w:spacing w:line="240" w:lineRule="auto"/>
              <w:jc w:val="center"/>
              <w:rPr>
                <w:sz w:val="24"/>
                <w:szCs w:val="24"/>
              </w:rPr>
            </w:pPr>
          </w:p>
        </w:tc>
        <w:tc>
          <w:tcPr>
            <w:tcW w:w="1172" w:type="dxa"/>
            <w:tcBorders>
              <w:top w:val="nil"/>
            </w:tcBorders>
            <w:shd w:val="clear" w:color="auto" w:fill="auto"/>
            <w:vAlign w:val="center"/>
          </w:tcPr>
          <w:p w14:paraId="333CA915" w14:textId="1DA572A5" w:rsidR="00321130" w:rsidRPr="008E7069" w:rsidRDefault="00321130" w:rsidP="000D358E">
            <w:pPr>
              <w:spacing w:line="240" w:lineRule="auto"/>
              <w:rPr>
                <w:sz w:val="24"/>
                <w:szCs w:val="24"/>
              </w:rPr>
            </w:pPr>
            <w:r w:rsidRPr="008E7069">
              <w:rPr>
                <w:sz w:val="24"/>
                <w:szCs w:val="24"/>
              </w:rPr>
              <w:t>0.68</w:t>
            </w:r>
          </w:p>
        </w:tc>
      </w:tr>
      <w:tr w:rsidR="00321130" w:rsidRPr="008E7069" w14:paraId="606328D3" w14:textId="77777777" w:rsidTr="00321130">
        <w:tc>
          <w:tcPr>
            <w:tcW w:w="3908" w:type="dxa"/>
            <w:tcBorders>
              <w:top w:val="nil"/>
            </w:tcBorders>
            <w:shd w:val="clear" w:color="auto" w:fill="E7E6E6" w:themeFill="background2"/>
            <w:vAlign w:val="center"/>
          </w:tcPr>
          <w:p w14:paraId="29A51E0C" w14:textId="0BAE5694" w:rsidR="00321130" w:rsidRPr="008E7069" w:rsidRDefault="00321130" w:rsidP="000D358E">
            <w:pPr>
              <w:spacing w:line="240" w:lineRule="auto"/>
              <w:jc w:val="left"/>
              <w:rPr>
                <w:sz w:val="24"/>
                <w:szCs w:val="24"/>
              </w:rPr>
            </w:pPr>
            <w:r w:rsidRPr="008E7069">
              <w:rPr>
                <w:sz w:val="24"/>
                <w:szCs w:val="24"/>
              </w:rPr>
              <w:t xml:space="preserve">    Partial colectomy</w:t>
            </w:r>
          </w:p>
        </w:tc>
        <w:tc>
          <w:tcPr>
            <w:tcW w:w="1469" w:type="dxa"/>
            <w:tcBorders>
              <w:top w:val="nil"/>
            </w:tcBorders>
            <w:shd w:val="clear" w:color="auto" w:fill="E7E6E6" w:themeFill="background2"/>
            <w:vAlign w:val="center"/>
          </w:tcPr>
          <w:p w14:paraId="4C7139FA" w14:textId="77777777" w:rsidR="00321130" w:rsidRPr="008E7069" w:rsidRDefault="00321130" w:rsidP="000D358E">
            <w:pPr>
              <w:spacing w:line="240" w:lineRule="auto"/>
              <w:jc w:val="center"/>
              <w:rPr>
                <w:sz w:val="24"/>
                <w:szCs w:val="24"/>
              </w:rPr>
            </w:pPr>
            <w:r w:rsidRPr="008E7069">
              <w:rPr>
                <w:sz w:val="24"/>
                <w:szCs w:val="24"/>
              </w:rPr>
              <w:t>75 (75)</w:t>
            </w:r>
          </w:p>
        </w:tc>
        <w:tc>
          <w:tcPr>
            <w:tcW w:w="1324" w:type="dxa"/>
            <w:tcBorders>
              <w:top w:val="nil"/>
            </w:tcBorders>
            <w:shd w:val="clear" w:color="auto" w:fill="E7E6E6" w:themeFill="background2"/>
            <w:vAlign w:val="center"/>
          </w:tcPr>
          <w:p w14:paraId="2EC9FDF1" w14:textId="77777777" w:rsidR="00321130" w:rsidRPr="008E7069" w:rsidRDefault="00321130" w:rsidP="000D358E">
            <w:pPr>
              <w:spacing w:line="240" w:lineRule="auto"/>
              <w:jc w:val="center"/>
              <w:rPr>
                <w:sz w:val="24"/>
                <w:szCs w:val="24"/>
              </w:rPr>
            </w:pPr>
            <w:r w:rsidRPr="008E7069">
              <w:rPr>
                <w:sz w:val="24"/>
                <w:szCs w:val="24"/>
              </w:rPr>
              <w:t>65 (65)</w:t>
            </w:r>
          </w:p>
        </w:tc>
        <w:tc>
          <w:tcPr>
            <w:tcW w:w="1172" w:type="dxa"/>
            <w:tcBorders>
              <w:top w:val="nil"/>
            </w:tcBorders>
            <w:shd w:val="clear" w:color="auto" w:fill="E7E6E6" w:themeFill="background2"/>
            <w:vAlign w:val="center"/>
          </w:tcPr>
          <w:p w14:paraId="161FE364" w14:textId="6F2BEC2C" w:rsidR="00321130" w:rsidRPr="008E7069" w:rsidRDefault="00321130" w:rsidP="000D358E">
            <w:pPr>
              <w:spacing w:line="240" w:lineRule="auto"/>
              <w:rPr>
                <w:sz w:val="24"/>
                <w:szCs w:val="24"/>
              </w:rPr>
            </w:pPr>
          </w:p>
        </w:tc>
      </w:tr>
      <w:tr w:rsidR="00321130" w:rsidRPr="008E7069" w14:paraId="2AB60B1A" w14:textId="77777777" w:rsidTr="00321130">
        <w:tc>
          <w:tcPr>
            <w:tcW w:w="3908" w:type="dxa"/>
            <w:tcBorders>
              <w:top w:val="nil"/>
            </w:tcBorders>
            <w:shd w:val="clear" w:color="auto" w:fill="auto"/>
            <w:vAlign w:val="center"/>
          </w:tcPr>
          <w:p w14:paraId="57221B04" w14:textId="5343B170" w:rsidR="00321130" w:rsidRPr="008E7069" w:rsidRDefault="00321130" w:rsidP="000D358E">
            <w:pPr>
              <w:spacing w:line="240" w:lineRule="auto"/>
              <w:jc w:val="left"/>
              <w:rPr>
                <w:sz w:val="24"/>
                <w:szCs w:val="24"/>
              </w:rPr>
            </w:pPr>
            <w:r w:rsidRPr="008E7069">
              <w:rPr>
                <w:sz w:val="24"/>
                <w:szCs w:val="24"/>
              </w:rPr>
              <w:t xml:space="preserve">    Proctectomy</w:t>
            </w:r>
          </w:p>
        </w:tc>
        <w:tc>
          <w:tcPr>
            <w:tcW w:w="1469" w:type="dxa"/>
            <w:tcBorders>
              <w:top w:val="nil"/>
            </w:tcBorders>
            <w:shd w:val="clear" w:color="auto" w:fill="auto"/>
            <w:vAlign w:val="center"/>
          </w:tcPr>
          <w:p w14:paraId="799A95D6" w14:textId="77777777" w:rsidR="00321130" w:rsidRPr="008E7069" w:rsidRDefault="00321130" w:rsidP="000D358E">
            <w:pPr>
              <w:spacing w:line="240" w:lineRule="auto"/>
              <w:jc w:val="center"/>
              <w:rPr>
                <w:sz w:val="24"/>
                <w:szCs w:val="24"/>
              </w:rPr>
            </w:pPr>
            <w:r w:rsidRPr="008E7069">
              <w:rPr>
                <w:sz w:val="24"/>
                <w:szCs w:val="24"/>
              </w:rPr>
              <w:t xml:space="preserve"> 9 (9)</w:t>
            </w:r>
          </w:p>
        </w:tc>
        <w:tc>
          <w:tcPr>
            <w:tcW w:w="1324" w:type="dxa"/>
            <w:tcBorders>
              <w:top w:val="nil"/>
            </w:tcBorders>
            <w:shd w:val="clear" w:color="auto" w:fill="auto"/>
            <w:vAlign w:val="center"/>
          </w:tcPr>
          <w:p w14:paraId="3A733831" w14:textId="77777777" w:rsidR="00321130" w:rsidRPr="008E7069" w:rsidRDefault="00321130" w:rsidP="000D358E">
            <w:pPr>
              <w:spacing w:line="240" w:lineRule="auto"/>
              <w:jc w:val="center"/>
              <w:rPr>
                <w:sz w:val="24"/>
                <w:szCs w:val="24"/>
              </w:rPr>
            </w:pPr>
            <w:r w:rsidRPr="008E7069">
              <w:rPr>
                <w:sz w:val="24"/>
                <w:szCs w:val="24"/>
              </w:rPr>
              <w:t>12 (12)</w:t>
            </w:r>
          </w:p>
        </w:tc>
        <w:tc>
          <w:tcPr>
            <w:tcW w:w="1172" w:type="dxa"/>
            <w:tcBorders>
              <w:top w:val="nil"/>
            </w:tcBorders>
            <w:shd w:val="clear" w:color="auto" w:fill="auto"/>
            <w:vAlign w:val="center"/>
          </w:tcPr>
          <w:p w14:paraId="713F769B" w14:textId="77777777" w:rsidR="00321130" w:rsidRPr="008E7069" w:rsidRDefault="00321130" w:rsidP="000D358E">
            <w:pPr>
              <w:spacing w:line="240" w:lineRule="auto"/>
              <w:rPr>
                <w:sz w:val="24"/>
                <w:szCs w:val="24"/>
              </w:rPr>
            </w:pPr>
          </w:p>
        </w:tc>
      </w:tr>
      <w:tr w:rsidR="00321130" w:rsidRPr="008E7069" w14:paraId="4CFAB411" w14:textId="77777777" w:rsidTr="00321130">
        <w:tc>
          <w:tcPr>
            <w:tcW w:w="3908" w:type="dxa"/>
            <w:tcBorders>
              <w:top w:val="nil"/>
            </w:tcBorders>
            <w:shd w:val="clear" w:color="auto" w:fill="E7E6E6" w:themeFill="background2"/>
            <w:vAlign w:val="center"/>
          </w:tcPr>
          <w:p w14:paraId="24D4A26A" w14:textId="54063725" w:rsidR="00321130" w:rsidRPr="008E7069" w:rsidRDefault="00321130" w:rsidP="000D358E">
            <w:pPr>
              <w:spacing w:line="240" w:lineRule="auto"/>
              <w:jc w:val="left"/>
              <w:rPr>
                <w:sz w:val="24"/>
                <w:szCs w:val="24"/>
              </w:rPr>
            </w:pPr>
            <w:r w:rsidRPr="008E7069">
              <w:rPr>
                <w:sz w:val="24"/>
                <w:szCs w:val="24"/>
              </w:rPr>
              <w:t xml:space="preserve">    Total abdominal colectomy</w:t>
            </w:r>
          </w:p>
        </w:tc>
        <w:tc>
          <w:tcPr>
            <w:tcW w:w="1469" w:type="dxa"/>
            <w:tcBorders>
              <w:top w:val="nil"/>
            </w:tcBorders>
            <w:shd w:val="clear" w:color="auto" w:fill="E7E6E6" w:themeFill="background2"/>
            <w:vAlign w:val="center"/>
          </w:tcPr>
          <w:p w14:paraId="3A446F99" w14:textId="77777777" w:rsidR="00321130" w:rsidRPr="008E7069" w:rsidRDefault="00321130" w:rsidP="000D358E">
            <w:pPr>
              <w:spacing w:line="240" w:lineRule="auto"/>
              <w:jc w:val="center"/>
              <w:rPr>
                <w:sz w:val="24"/>
                <w:szCs w:val="24"/>
              </w:rPr>
            </w:pPr>
            <w:r w:rsidRPr="008E7069">
              <w:rPr>
                <w:sz w:val="24"/>
                <w:szCs w:val="24"/>
              </w:rPr>
              <w:t>1 (1)</w:t>
            </w:r>
          </w:p>
        </w:tc>
        <w:tc>
          <w:tcPr>
            <w:tcW w:w="1324" w:type="dxa"/>
            <w:tcBorders>
              <w:top w:val="nil"/>
            </w:tcBorders>
            <w:shd w:val="clear" w:color="auto" w:fill="E7E6E6" w:themeFill="background2"/>
            <w:vAlign w:val="center"/>
          </w:tcPr>
          <w:p w14:paraId="6E7A1207" w14:textId="77777777" w:rsidR="00321130" w:rsidRPr="008E7069" w:rsidRDefault="00321130" w:rsidP="000D358E">
            <w:pPr>
              <w:spacing w:line="240" w:lineRule="auto"/>
              <w:jc w:val="center"/>
              <w:rPr>
                <w:sz w:val="24"/>
                <w:szCs w:val="24"/>
              </w:rPr>
            </w:pPr>
            <w:r w:rsidRPr="008E7069">
              <w:rPr>
                <w:sz w:val="24"/>
                <w:szCs w:val="24"/>
              </w:rPr>
              <w:t>3 (3)</w:t>
            </w:r>
          </w:p>
        </w:tc>
        <w:tc>
          <w:tcPr>
            <w:tcW w:w="1172" w:type="dxa"/>
            <w:tcBorders>
              <w:top w:val="nil"/>
            </w:tcBorders>
            <w:shd w:val="clear" w:color="auto" w:fill="E7E6E6" w:themeFill="background2"/>
            <w:vAlign w:val="center"/>
          </w:tcPr>
          <w:p w14:paraId="5C128164" w14:textId="77777777" w:rsidR="00321130" w:rsidRPr="008E7069" w:rsidRDefault="00321130" w:rsidP="000D358E">
            <w:pPr>
              <w:spacing w:line="240" w:lineRule="auto"/>
              <w:rPr>
                <w:sz w:val="24"/>
                <w:szCs w:val="24"/>
              </w:rPr>
            </w:pPr>
          </w:p>
        </w:tc>
      </w:tr>
      <w:tr w:rsidR="00321130" w:rsidRPr="008E7069" w14:paraId="05074004" w14:textId="77777777" w:rsidTr="00321130">
        <w:tc>
          <w:tcPr>
            <w:tcW w:w="3908" w:type="dxa"/>
            <w:tcBorders>
              <w:top w:val="nil"/>
            </w:tcBorders>
            <w:shd w:val="clear" w:color="auto" w:fill="auto"/>
            <w:vAlign w:val="center"/>
          </w:tcPr>
          <w:p w14:paraId="48DAC8BE" w14:textId="5164455D" w:rsidR="00321130" w:rsidRPr="008E7069" w:rsidRDefault="00321130" w:rsidP="000D358E">
            <w:pPr>
              <w:spacing w:line="240" w:lineRule="auto"/>
              <w:jc w:val="left"/>
              <w:rPr>
                <w:sz w:val="24"/>
                <w:szCs w:val="24"/>
              </w:rPr>
            </w:pPr>
            <w:r w:rsidRPr="008E7069">
              <w:rPr>
                <w:sz w:val="24"/>
                <w:szCs w:val="24"/>
              </w:rPr>
              <w:t xml:space="preserve">    Total proctocolectomy</w:t>
            </w:r>
          </w:p>
        </w:tc>
        <w:tc>
          <w:tcPr>
            <w:tcW w:w="1469" w:type="dxa"/>
            <w:tcBorders>
              <w:top w:val="nil"/>
            </w:tcBorders>
            <w:shd w:val="clear" w:color="auto" w:fill="auto"/>
            <w:vAlign w:val="center"/>
          </w:tcPr>
          <w:p w14:paraId="2980FA3C" w14:textId="77777777" w:rsidR="00321130" w:rsidRPr="008E7069" w:rsidRDefault="00321130" w:rsidP="000D358E">
            <w:pPr>
              <w:spacing w:line="240" w:lineRule="auto"/>
              <w:jc w:val="center"/>
              <w:rPr>
                <w:sz w:val="24"/>
                <w:szCs w:val="24"/>
              </w:rPr>
            </w:pPr>
            <w:r w:rsidRPr="008E7069">
              <w:rPr>
                <w:sz w:val="24"/>
                <w:szCs w:val="24"/>
              </w:rPr>
              <w:t>2 (2)</w:t>
            </w:r>
          </w:p>
        </w:tc>
        <w:tc>
          <w:tcPr>
            <w:tcW w:w="1324" w:type="dxa"/>
            <w:tcBorders>
              <w:top w:val="nil"/>
            </w:tcBorders>
            <w:shd w:val="clear" w:color="auto" w:fill="auto"/>
            <w:vAlign w:val="center"/>
          </w:tcPr>
          <w:p w14:paraId="540C8AB1" w14:textId="77777777" w:rsidR="00321130" w:rsidRPr="008E7069" w:rsidRDefault="00321130" w:rsidP="000D358E">
            <w:pPr>
              <w:spacing w:line="240" w:lineRule="auto"/>
              <w:jc w:val="center"/>
              <w:rPr>
                <w:sz w:val="24"/>
                <w:szCs w:val="24"/>
              </w:rPr>
            </w:pPr>
            <w:r w:rsidRPr="008E7069">
              <w:rPr>
                <w:sz w:val="24"/>
                <w:szCs w:val="24"/>
              </w:rPr>
              <w:t>4 (4)</w:t>
            </w:r>
          </w:p>
        </w:tc>
        <w:tc>
          <w:tcPr>
            <w:tcW w:w="1172" w:type="dxa"/>
            <w:tcBorders>
              <w:top w:val="nil"/>
            </w:tcBorders>
            <w:shd w:val="clear" w:color="auto" w:fill="auto"/>
            <w:vAlign w:val="center"/>
          </w:tcPr>
          <w:p w14:paraId="0031794D" w14:textId="77777777" w:rsidR="00321130" w:rsidRPr="008E7069" w:rsidRDefault="00321130" w:rsidP="000D358E">
            <w:pPr>
              <w:spacing w:line="240" w:lineRule="auto"/>
              <w:rPr>
                <w:sz w:val="24"/>
                <w:szCs w:val="24"/>
              </w:rPr>
            </w:pPr>
          </w:p>
        </w:tc>
      </w:tr>
      <w:tr w:rsidR="00321130" w:rsidRPr="008E7069" w14:paraId="73E20800" w14:textId="77777777" w:rsidTr="00321130">
        <w:tc>
          <w:tcPr>
            <w:tcW w:w="3908" w:type="dxa"/>
            <w:tcBorders>
              <w:top w:val="nil"/>
            </w:tcBorders>
            <w:shd w:val="clear" w:color="auto" w:fill="E7E6E6" w:themeFill="background2"/>
            <w:vAlign w:val="center"/>
          </w:tcPr>
          <w:p w14:paraId="022F800C" w14:textId="394E73F0" w:rsidR="00321130" w:rsidRPr="008E7069" w:rsidRDefault="00321130" w:rsidP="000D358E">
            <w:pPr>
              <w:spacing w:line="240" w:lineRule="auto"/>
              <w:jc w:val="left"/>
              <w:rPr>
                <w:sz w:val="24"/>
                <w:szCs w:val="24"/>
              </w:rPr>
            </w:pPr>
            <w:r w:rsidRPr="008E7069">
              <w:rPr>
                <w:sz w:val="24"/>
                <w:szCs w:val="24"/>
              </w:rPr>
              <w:t xml:space="preserve">    Ileostomy takedown</w:t>
            </w:r>
          </w:p>
        </w:tc>
        <w:tc>
          <w:tcPr>
            <w:tcW w:w="1469" w:type="dxa"/>
            <w:tcBorders>
              <w:top w:val="nil"/>
            </w:tcBorders>
            <w:shd w:val="clear" w:color="auto" w:fill="E7E6E6" w:themeFill="background2"/>
            <w:vAlign w:val="center"/>
          </w:tcPr>
          <w:p w14:paraId="403B57A8" w14:textId="77777777" w:rsidR="00321130" w:rsidRPr="008E7069" w:rsidRDefault="00321130" w:rsidP="000D358E">
            <w:pPr>
              <w:spacing w:line="240" w:lineRule="auto"/>
              <w:jc w:val="center"/>
              <w:rPr>
                <w:sz w:val="24"/>
                <w:szCs w:val="24"/>
              </w:rPr>
            </w:pPr>
            <w:r w:rsidRPr="008E7069">
              <w:rPr>
                <w:sz w:val="24"/>
                <w:szCs w:val="24"/>
              </w:rPr>
              <w:t>10 (10)</w:t>
            </w:r>
          </w:p>
        </w:tc>
        <w:tc>
          <w:tcPr>
            <w:tcW w:w="1324" w:type="dxa"/>
            <w:tcBorders>
              <w:top w:val="nil"/>
            </w:tcBorders>
            <w:shd w:val="clear" w:color="auto" w:fill="E7E6E6" w:themeFill="background2"/>
            <w:vAlign w:val="center"/>
          </w:tcPr>
          <w:p w14:paraId="3F9E9582" w14:textId="77777777" w:rsidR="00321130" w:rsidRPr="008E7069" w:rsidRDefault="00321130" w:rsidP="000D358E">
            <w:pPr>
              <w:spacing w:line="240" w:lineRule="auto"/>
              <w:jc w:val="center"/>
              <w:rPr>
                <w:sz w:val="24"/>
                <w:szCs w:val="24"/>
              </w:rPr>
            </w:pPr>
            <w:r w:rsidRPr="008E7069">
              <w:rPr>
                <w:sz w:val="24"/>
                <w:szCs w:val="24"/>
              </w:rPr>
              <w:t>13 (13)</w:t>
            </w:r>
          </w:p>
        </w:tc>
        <w:tc>
          <w:tcPr>
            <w:tcW w:w="1172" w:type="dxa"/>
            <w:tcBorders>
              <w:top w:val="nil"/>
            </w:tcBorders>
            <w:shd w:val="clear" w:color="auto" w:fill="E7E6E6" w:themeFill="background2"/>
            <w:vAlign w:val="center"/>
          </w:tcPr>
          <w:p w14:paraId="41DA6F06" w14:textId="77777777" w:rsidR="00321130" w:rsidRPr="008E7069" w:rsidRDefault="00321130" w:rsidP="000D358E">
            <w:pPr>
              <w:spacing w:line="240" w:lineRule="auto"/>
              <w:rPr>
                <w:sz w:val="24"/>
                <w:szCs w:val="24"/>
              </w:rPr>
            </w:pPr>
          </w:p>
        </w:tc>
      </w:tr>
      <w:tr w:rsidR="00321130" w:rsidRPr="008E7069" w14:paraId="1D403F07" w14:textId="77777777" w:rsidTr="00321130">
        <w:tc>
          <w:tcPr>
            <w:tcW w:w="3908" w:type="dxa"/>
            <w:tcBorders>
              <w:top w:val="nil"/>
            </w:tcBorders>
            <w:shd w:val="clear" w:color="auto" w:fill="auto"/>
            <w:vAlign w:val="center"/>
          </w:tcPr>
          <w:p w14:paraId="4159EB80" w14:textId="3F41CF8A" w:rsidR="00321130" w:rsidRPr="008E7069" w:rsidRDefault="00321130" w:rsidP="000D358E">
            <w:pPr>
              <w:spacing w:line="240" w:lineRule="auto"/>
              <w:jc w:val="left"/>
              <w:rPr>
                <w:sz w:val="24"/>
                <w:szCs w:val="24"/>
              </w:rPr>
            </w:pPr>
            <w:r w:rsidRPr="008E7069">
              <w:rPr>
                <w:sz w:val="24"/>
                <w:szCs w:val="24"/>
              </w:rPr>
              <w:t xml:space="preserve">    Colostomy takedown</w:t>
            </w:r>
          </w:p>
        </w:tc>
        <w:tc>
          <w:tcPr>
            <w:tcW w:w="1469" w:type="dxa"/>
            <w:tcBorders>
              <w:top w:val="nil"/>
            </w:tcBorders>
            <w:shd w:val="clear" w:color="auto" w:fill="auto"/>
            <w:vAlign w:val="center"/>
          </w:tcPr>
          <w:p w14:paraId="2C97976E" w14:textId="77777777" w:rsidR="00321130" w:rsidRPr="008E7069" w:rsidRDefault="00321130" w:rsidP="000D358E">
            <w:pPr>
              <w:spacing w:line="240" w:lineRule="auto"/>
              <w:jc w:val="center"/>
              <w:rPr>
                <w:sz w:val="24"/>
                <w:szCs w:val="24"/>
              </w:rPr>
            </w:pPr>
            <w:r w:rsidRPr="008E7069">
              <w:rPr>
                <w:sz w:val="24"/>
                <w:szCs w:val="24"/>
              </w:rPr>
              <w:t>3 (3)</w:t>
            </w:r>
          </w:p>
        </w:tc>
        <w:tc>
          <w:tcPr>
            <w:tcW w:w="1324" w:type="dxa"/>
            <w:tcBorders>
              <w:top w:val="nil"/>
            </w:tcBorders>
            <w:shd w:val="clear" w:color="auto" w:fill="auto"/>
            <w:vAlign w:val="center"/>
          </w:tcPr>
          <w:p w14:paraId="4E992197" w14:textId="77777777" w:rsidR="00321130" w:rsidRPr="008E7069" w:rsidRDefault="00321130" w:rsidP="000D358E">
            <w:pPr>
              <w:spacing w:line="240" w:lineRule="auto"/>
              <w:jc w:val="center"/>
              <w:rPr>
                <w:sz w:val="24"/>
                <w:szCs w:val="24"/>
              </w:rPr>
            </w:pPr>
            <w:r w:rsidRPr="008E7069">
              <w:rPr>
                <w:sz w:val="24"/>
                <w:szCs w:val="24"/>
              </w:rPr>
              <w:t>3 (3)</w:t>
            </w:r>
          </w:p>
        </w:tc>
        <w:tc>
          <w:tcPr>
            <w:tcW w:w="1172" w:type="dxa"/>
            <w:tcBorders>
              <w:top w:val="nil"/>
            </w:tcBorders>
            <w:shd w:val="clear" w:color="auto" w:fill="auto"/>
            <w:vAlign w:val="center"/>
          </w:tcPr>
          <w:p w14:paraId="63AA7465" w14:textId="77777777" w:rsidR="00321130" w:rsidRPr="008E7069" w:rsidRDefault="00321130" w:rsidP="000D358E">
            <w:pPr>
              <w:spacing w:line="240" w:lineRule="auto"/>
              <w:rPr>
                <w:sz w:val="24"/>
                <w:szCs w:val="24"/>
              </w:rPr>
            </w:pPr>
          </w:p>
        </w:tc>
      </w:tr>
      <w:tr w:rsidR="00321130" w:rsidRPr="008E7069" w14:paraId="48B86FEB" w14:textId="77777777" w:rsidTr="00321130">
        <w:tc>
          <w:tcPr>
            <w:tcW w:w="3908" w:type="dxa"/>
            <w:shd w:val="clear" w:color="auto" w:fill="E7E6E6" w:themeFill="background2"/>
            <w:vAlign w:val="center"/>
          </w:tcPr>
          <w:p w14:paraId="44BEBE71" w14:textId="77777777" w:rsidR="00321130" w:rsidRPr="008E7069" w:rsidRDefault="00321130" w:rsidP="000D358E">
            <w:pPr>
              <w:spacing w:line="240" w:lineRule="auto"/>
              <w:jc w:val="left"/>
              <w:rPr>
                <w:sz w:val="24"/>
                <w:szCs w:val="24"/>
              </w:rPr>
            </w:pPr>
            <w:r w:rsidRPr="008E7069">
              <w:rPr>
                <w:sz w:val="24"/>
                <w:szCs w:val="24"/>
              </w:rPr>
              <w:t>Splenic flexure taken-down</w:t>
            </w:r>
          </w:p>
        </w:tc>
        <w:tc>
          <w:tcPr>
            <w:tcW w:w="1469" w:type="dxa"/>
            <w:shd w:val="clear" w:color="auto" w:fill="E7E6E6" w:themeFill="background2"/>
            <w:vAlign w:val="center"/>
          </w:tcPr>
          <w:p w14:paraId="6D7BFCE8" w14:textId="77777777" w:rsidR="00321130" w:rsidRPr="008E7069" w:rsidRDefault="00321130" w:rsidP="000D358E">
            <w:pPr>
              <w:spacing w:line="240" w:lineRule="auto"/>
              <w:jc w:val="center"/>
              <w:rPr>
                <w:sz w:val="24"/>
                <w:szCs w:val="24"/>
              </w:rPr>
            </w:pPr>
            <w:r w:rsidRPr="008E7069">
              <w:rPr>
                <w:sz w:val="24"/>
                <w:szCs w:val="24"/>
              </w:rPr>
              <w:t>33 (33)</w:t>
            </w:r>
          </w:p>
        </w:tc>
        <w:tc>
          <w:tcPr>
            <w:tcW w:w="1324" w:type="dxa"/>
            <w:shd w:val="clear" w:color="auto" w:fill="E7E6E6" w:themeFill="background2"/>
            <w:vAlign w:val="center"/>
          </w:tcPr>
          <w:p w14:paraId="48A251FB" w14:textId="77777777" w:rsidR="00321130" w:rsidRPr="008E7069" w:rsidRDefault="00321130" w:rsidP="000D358E">
            <w:pPr>
              <w:spacing w:line="240" w:lineRule="auto"/>
              <w:jc w:val="center"/>
              <w:rPr>
                <w:sz w:val="24"/>
                <w:szCs w:val="24"/>
              </w:rPr>
            </w:pPr>
            <w:r w:rsidRPr="008E7069">
              <w:rPr>
                <w:sz w:val="24"/>
                <w:szCs w:val="24"/>
              </w:rPr>
              <w:t>26 (26)</w:t>
            </w:r>
          </w:p>
        </w:tc>
        <w:tc>
          <w:tcPr>
            <w:tcW w:w="1172" w:type="dxa"/>
            <w:shd w:val="clear" w:color="auto" w:fill="E7E6E6" w:themeFill="background2"/>
            <w:vAlign w:val="center"/>
          </w:tcPr>
          <w:p w14:paraId="162FF436" w14:textId="77777777" w:rsidR="00321130" w:rsidRPr="008E7069" w:rsidRDefault="00321130" w:rsidP="000D358E">
            <w:pPr>
              <w:spacing w:line="240" w:lineRule="auto"/>
              <w:rPr>
                <w:sz w:val="24"/>
                <w:szCs w:val="24"/>
              </w:rPr>
            </w:pPr>
            <w:r w:rsidRPr="008E7069">
              <w:rPr>
                <w:sz w:val="24"/>
                <w:szCs w:val="24"/>
              </w:rPr>
              <w:t>0.19</w:t>
            </w:r>
          </w:p>
        </w:tc>
      </w:tr>
      <w:tr w:rsidR="00321130" w:rsidRPr="008E7069" w14:paraId="59062087" w14:textId="77777777" w:rsidTr="00321130">
        <w:tc>
          <w:tcPr>
            <w:tcW w:w="3908" w:type="dxa"/>
            <w:shd w:val="clear" w:color="auto" w:fill="auto"/>
            <w:vAlign w:val="center"/>
          </w:tcPr>
          <w:p w14:paraId="66AA5BF7" w14:textId="77777777" w:rsidR="00321130" w:rsidRPr="008E7069" w:rsidRDefault="00321130" w:rsidP="000D358E">
            <w:pPr>
              <w:spacing w:line="240" w:lineRule="auto"/>
              <w:jc w:val="left"/>
              <w:rPr>
                <w:sz w:val="24"/>
                <w:szCs w:val="24"/>
              </w:rPr>
            </w:pPr>
            <w:r w:rsidRPr="008E7069">
              <w:rPr>
                <w:sz w:val="24"/>
                <w:szCs w:val="24"/>
              </w:rPr>
              <w:t>Ostomy creation</w:t>
            </w:r>
          </w:p>
        </w:tc>
        <w:tc>
          <w:tcPr>
            <w:tcW w:w="1469" w:type="dxa"/>
            <w:shd w:val="clear" w:color="auto" w:fill="auto"/>
            <w:vAlign w:val="center"/>
          </w:tcPr>
          <w:p w14:paraId="2B82EA5A" w14:textId="77777777" w:rsidR="00321130" w:rsidRPr="008E7069" w:rsidRDefault="00321130" w:rsidP="000D358E">
            <w:pPr>
              <w:spacing w:line="240" w:lineRule="auto"/>
              <w:jc w:val="center"/>
              <w:rPr>
                <w:sz w:val="24"/>
                <w:szCs w:val="24"/>
              </w:rPr>
            </w:pPr>
            <w:r w:rsidRPr="008E7069">
              <w:rPr>
                <w:sz w:val="24"/>
                <w:szCs w:val="24"/>
              </w:rPr>
              <w:t>16 (16)</w:t>
            </w:r>
          </w:p>
        </w:tc>
        <w:tc>
          <w:tcPr>
            <w:tcW w:w="1324" w:type="dxa"/>
            <w:shd w:val="clear" w:color="auto" w:fill="auto"/>
            <w:vAlign w:val="center"/>
          </w:tcPr>
          <w:p w14:paraId="58654E31" w14:textId="77777777" w:rsidR="00321130" w:rsidRPr="008E7069" w:rsidRDefault="00321130" w:rsidP="000D358E">
            <w:pPr>
              <w:spacing w:line="240" w:lineRule="auto"/>
              <w:jc w:val="center"/>
              <w:rPr>
                <w:sz w:val="24"/>
                <w:szCs w:val="24"/>
              </w:rPr>
            </w:pPr>
            <w:r w:rsidRPr="008E7069">
              <w:rPr>
                <w:sz w:val="24"/>
                <w:szCs w:val="24"/>
              </w:rPr>
              <w:t>19 (19)</w:t>
            </w:r>
          </w:p>
        </w:tc>
        <w:tc>
          <w:tcPr>
            <w:tcW w:w="1172" w:type="dxa"/>
            <w:shd w:val="clear" w:color="auto" w:fill="auto"/>
            <w:vAlign w:val="center"/>
          </w:tcPr>
          <w:p w14:paraId="4175A34A" w14:textId="77777777" w:rsidR="00321130" w:rsidRPr="008E7069" w:rsidRDefault="00321130" w:rsidP="000D358E">
            <w:pPr>
              <w:spacing w:line="240" w:lineRule="auto"/>
              <w:rPr>
                <w:sz w:val="24"/>
                <w:szCs w:val="24"/>
              </w:rPr>
            </w:pPr>
            <w:r w:rsidRPr="008E7069">
              <w:rPr>
                <w:sz w:val="24"/>
                <w:szCs w:val="24"/>
              </w:rPr>
              <w:t>0.60</w:t>
            </w:r>
          </w:p>
        </w:tc>
      </w:tr>
      <w:tr w:rsidR="00321130" w:rsidRPr="008E7069" w14:paraId="65586DB4" w14:textId="77777777" w:rsidTr="00321130">
        <w:tc>
          <w:tcPr>
            <w:tcW w:w="3908" w:type="dxa"/>
            <w:shd w:val="clear" w:color="auto" w:fill="E7E6E6" w:themeFill="background2"/>
            <w:vAlign w:val="center"/>
          </w:tcPr>
          <w:p w14:paraId="5B1AC24B" w14:textId="77777777" w:rsidR="00321130" w:rsidRPr="008E7069" w:rsidRDefault="00321130" w:rsidP="000D358E">
            <w:pPr>
              <w:spacing w:line="240" w:lineRule="auto"/>
              <w:jc w:val="left"/>
              <w:rPr>
                <w:sz w:val="24"/>
                <w:szCs w:val="24"/>
              </w:rPr>
            </w:pPr>
            <w:r w:rsidRPr="008E7069">
              <w:rPr>
                <w:sz w:val="24"/>
                <w:szCs w:val="24"/>
              </w:rPr>
              <w:t>Surgical drain placed</w:t>
            </w:r>
          </w:p>
        </w:tc>
        <w:tc>
          <w:tcPr>
            <w:tcW w:w="1469" w:type="dxa"/>
            <w:shd w:val="clear" w:color="auto" w:fill="E7E6E6" w:themeFill="background2"/>
            <w:vAlign w:val="center"/>
          </w:tcPr>
          <w:p w14:paraId="77A5684E" w14:textId="77777777" w:rsidR="00321130" w:rsidRPr="008E7069" w:rsidRDefault="00321130" w:rsidP="000D358E">
            <w:pPr>
              <w:spacing w:line="240" w:lineRule="auto"/>
              <w:jc w:val="center"/>
              <w:rPr>
                <w:sz w:val="24"/>
                <w:szCs w:val="24"/>
              </w:rPr>
            </w:pPr>
            <w:r w:rsidRPr="008E7069">
              <w:rPr>
                <w:sz w:val="24"/>
                <w:szCs w:val="24"/>
              </w:rPr>
              <w:t>19 (19)</w:t>
            </w:r>
          </w:p>
        </w:tc>
        <w:tc>
          <w:tcPr>
            <w:tcW w:w="1324" w:type="dxa"/>
            <w:shd w:val="clear" w:color="auto" w:fill="E7E6E6" w:themeFill="background2"/>
            <w:vAlign w:val="center"/>
          </w:tcPr>
          <w:p w14:paraId="1F9F8042" w14:textId="77777777" w:rsidR="00321130" w:rsidRPr="008E7069" w:rsidRDefault="00321130" w:rsidP="000D358E">
            <w:pPr>
              <w:spacing w:line="240" w:lineRule="auto"/>
              <w:jc w:val="center"/>
              <w:rPr>
                <w:sz w:val="24"/>
                <w:szCs w:val="24"/>
              </w:rPr>
            </w:pPr>
            <w:r w:rsidRPr="008E7069">
              <w:rPr>
                <w:sz w:val="24"/>
                <w:szCs w:val="24"/>
              </w:rPr>
              <w:t>29 (29)</w:t>
            </w:r>
          </w:p>
        </w:tc>
        <w:tc>
          <w:tcPr>
            <w:tcW w:w="1172" w:type="dxa"/>
            <w:shd w:val="clear" w:color="auto" w:fill="E7E6E6" w:themeFill="background2"/>
            <w:vAlign w:val="center"/>
          </w:tcPr>
          <w:p w14:paraId="45082AA2" w14:textId="77777777" w:rsidR="00321130" w:rsidRPr="008E7069" w:rsidRDefault="00321130" w:rsidP="000D358E">
            <w:pPr>
              <w:spacing w:line="240" w:lineRule="auto"/>
              <w:rPr>
                <w:sz w:val="24"/>
                <w:szCs w:val="24"/>
              </w:rPr>
            </w:pPr>
            <w:r w:rsidRPr="008E7069">
              <w:rPr>
                <w:sz w:val="24"/>
                <w:szCs w:val="24"/>
              </w:rPr>
              <w:t>0.11</w:t>
            </w:r>
          </w:p>
        </w:tc>
      </w:tr>
      <w:tr w:rsidR="00321130" w:rsidRPr="008E7069" w14:paraId="27217EF7" w14:textId="77777777" w:rsidTr="00321130">
        <w:tc>
          <w:tcPr>
            <w:tcW w:w="3908" w:type="dxa"/>
            <w:shd w:val="clear" w:color="auto" w:fill="auto"/>
            <w:vAlign w:val="center"/>
          </w:tcPr>
          <w:p w14:paraId="33E499F2" w14:textId="65266AF3" w:rsidR="00321130" w:rsidRPr="008E7069" w:rsidRDefault="00321130" w:rsidP="000D358E">
            <w:pPr>
              <w:spacing w:line="240" w:lineRule="auto"/>
              <w:jc w:val="left"/>
              <w:rPr>
                <w:sz w:val="24"/>
                <w:szCs w:val="24"/>
              </w:rPr>
            </w:pPr>
            <w:r w:rsidRPr="008E7069">
              <w:rPr>
                <w:sz w:val="24"/>
                <w:szCs w:val="24"/>
              </w:rPr>
              <w:t>Length of stay</w:t>
            </w:r>
          </w:p>
        </w:tc>
        <w:tc>
          <w:tcPr>
            <w:tcW w:w="1469" w:type="dxa"/>
            <w:shd w:val="clear" w:color="auto" w:fill="auto"/>
            <w:vAlign w:val="center"/>
          </w:tcPr>
          <w:p w14:paraId="5BB8465B" w14:textId="77777777" w:rsidR="00321130" w:rsidRPr="008E7069" w:rsidRDefault="00321130" w:rsidP="000D358E">
            <w:pPr>
              <w:spacing w:line="240" w:lineRule="auto"/>
              <w:jc w:val="center"/>
              <w:rPr>
                <w:sz w:val="24"/>
                <w:szCs w:val="24"/>
              </w:rPr>
            </w:pPr>
          </w:p>
        </w:tc>
        <w:tc>
          <w:tcPr>
            <w:tcW w:w="1324" w:type="dxa"/>
            <w:shd w:val="clear" w:color="auto" w:fill="auto"/>
            <w:vAlign w:val="center"/>
          </w:tcPr>
          <w:p w14:paraId="476FF217" w14:textId="77777777" w:rsidR="00321130" w:rsidRPr="008E7069" w:rsidRDefault="00321130" w:rsidP="000D358E">
            <w:pPr>
              <w:spacing w:line="240" w:lineRule="auto"/>
              <w:jc w:val="center"/>
              <w:rPr>
                <w:sz w:val="24"/>
                <w:szCs w:val="24"/>
              </w:rPr>
            </w:pPr>
          </w:p>
        </w:tc>
        <w:tc>
          <w:tcPr>
            <w:tcW w:w="1172" w:type="dxa"/>
            <w:shd w:val="clear" w:color="auto" w:fill="auto"/>
            <w:vAlign w:val="center"/>
          </w:tcPr>
          <w:p w14:paraId="2CA73ED0" w14:textId="217829D9" w:rsidR="00321130" w:rsidRPr="008E7069" w:rsidRDefault="00321130" w:rsidP="000D358E">
            <w:pPr>
              <w:spacing w:line="240" w:lineRule="auto"/>
              <w:rPr>
                <w:sz w:val="24"/>
                <w:szCs w:val="24"/>
              </w:rPr>
            </w:pPr>
            <w:r w:rsidRPr="008E7069">
              <w:rPr>
                <w:sz w:val="24"/>
                <w:szCs w:val="24"/>
              </w:rPr>
              <w:t>0.83</w:t>
            </w:r>
          </w:p>
        </w:tc>
      </w:tr>
      <w:tr w:rsidR="00321130" w:rsidRPr="008E7069" w14:paraId="3C2547A0" w14:textId="77777777" w:rsidTr="00321130">
        <w:tc>
          <w:tcPr>
            <w:tcW w:w="3908" w:type="dxa"/>
            <w:shd w:val="clear" w:color="auto" w:fill="E7E6E6" w:themeFill="background2"/>
            <w:vAlign w:val="center"/>
          </w:tcPr>
          <w:p w14:paraId="0C757EF7" w14:textId="40C9DDD0" w:rsidR="00321130" w:rsidRPr="008E7069" w:rsidRDefault="00321130" w:rsidP="000D358E">
            <w:pPr>
              <w:spacing w:line="240" w:lineRule="auto"/>
              <w:jc w:val="left"/>
              <w:rPr>
                <w:sz w:val="24"/>
                <w:szCs w:val="24"/>
              </w:rPr>
            </w:pPr>
            <w:r w:rsidRPr="008E7069">
              <w:rPr>
                <w:sz w:val="24"/>
                <w:szCs w:val="24"/>
              </w:rPr>
              <w:t xml:space="preserve">    ≤3 days</w:t>
            </w:r>
          </w:p>
        </w:tc>
        <w:tc>
          <w:tcPr>
            <w:tcW w:w="1469" w:type="dxa"/>
            <w:shd w:val="clear" w:color="auto" w:fill="E7E6E6" w:themeFill="background2"/>
            <w:vAlign w:val="center"/>
          </w:tcPr>
          <w:p w14:paraId="022DC373" w14:textId="77777777" w:rsidR="00321130" w:rsidRPr="008E7069" w:rsidRDefault="00321130" w:rsidP="000D358E">
            <w:pPr>
              <w:spacing w:line="240" w:lineRule="auto"/>
              <w:jc w:val="center"/>
              <w:rPr>
                <w:sz w:val="24"/>
                <w:szCs w:val="24"/>
              </w:rPr>
            </w:pPr>
            <w:r w:rsidRPr="008E7069">
              <w:rPr>
                <w:sz w:val="24"/>
                <w:szCs w:val="24"/>
              </w:rPr>
              <w:t>49 (49)</w:t>
            </w:r>
          </w:p>
        </w:tc>
        <w:tc>
          <w:tcPr>
            <w:tcW w:w="1324" w:type="dxa"/>
            <w:shd w:val="clear" w:color="auto" w:fill="E7E6E6" w:themeFill="background2"/>
            <w:vAlign w:val="center"/>
          </w:tcPr>
          <w:p w14:paraId="30AFBA1E" w14:textId="77777777" w:rsidR="00321130" w:rsidRPr="008E7069" w:rsidRDefault="00321130" w:rsidP="000D358E">
            <w:pPr>
              <w:spacing w:line="240" w:lineRule="auto"/>
              <w:jc w:val="center"/>
              <w:rPr>
                <w:sz w:val="24"/>
                <w:szCs w:val="24"/>
              </w:rPr>
            </w:pPr>
            <w:r w:rsidRPr="008E7069">
              <w:rPr>
                <w:sz w:val="24"/>
                <w:szCs w:val="24"/>
              </w:rPr>
              <w:t>51 (50)</w:t>
            </w:r>
          </w:p>
        </w:tc>
        <w:tc>
          <w:tcPr>
            <w:tcW w:w="1172" w:type="dxa"/>
            <w:shd w:val="clear" w:color="auto" w:fill="E7E6E6" w:themeFill="background2"/>
            <w:vAlign w:val="center"/>
          </w:tcPr>
          <w:p w14:paraId="6083D23D" w14:textId="19EA1BBD" w:rsidR="00321130" w:rsidRPr="008E7069" w:rsidRDefault="00321130" w:rsidP="000D358E">
            <w:pPr>
              <w:spacing w:line="240" w:lineRule="auto"/>
              <w:rPr>
                <w:sz w:val="24"/>
                <w:szCs w:val="24"/>
              </w:rPr>
            </w:pPr>
          </w:p>
        </w:tc>
      </w:tr>
      <w:tr w:rsidR="00321130" w:rsidRPr="008E7069" w14:paraId="52E8B4CA" w14:textId="77777777" w:rsidTr="00321130">
        <w:tc>
          <w:tcPr>
            <w:tcW w:w="3908" w:type="dxa"/>
            <w:shd w:val="clear" w:color="auto" w:fill="auto"/>
            <w:vAlign w:val="center"/>
          </w:tcPr>
          <w:p w14:paraId="7D399A51" w14:textId="3852A351" w:rsidR="00321130" w:rsidRPr="008E7069" w:rsidRDefault="00321130" w:rsidP="000D358E">
            <w:pPr>
              <w:spacing w:line="240" w:lineRule="auto"/>
              <w:jc w:val="left"/>
              <w:rPr>
                <w:sz w:val="24"/>
                <w:szCs w:val="24"/>
              </w:rPr>
            </w:pPr>
            <w:r w:rsidRPr="008E7069">
              <w:rPr>
                <w:sz w:val="24"/>
                <w:szCs w:val="24"/>
              </w:rPr>
              <w:t xml:space="preserve">    &gt;3 days</w:t>
            </w:r>
          </w:p>
        </w:tc>
        <w:tc>
          <w:tcPr>
            <w:tcW w:w="1469" w:type="dxa"/>
            <w:shd w:val="clear" w:color="auto" w:fill="auto"/>
            <w:vAlign w:val="center"/>
          </w:tcPr>
          <w:p w14:paraId="1997E1DB" w14:textId="77777777" w:rsidR="00321130" w:rsidRPr="008E7069" w:rsidRDefault="00321130" w:rsidP="000D358E">
            <w:pPr>
              <w:spacing w:line="240" w:lineRule="auto"/>
              <w:jc w:val="center"/>
              <w:rPr>
                <w:sz w:val="24"/>
                <w:szCs w:val="24"/>
              </w:rPr>
            </w:pPr>
            <w:r w:rsidRPr="008E7069">
              <w:rPr>
                <w:sz w:val="24"/>
                <w:szCs w:val="24"/>
              </w:rPr>
              <w:t>51 (51)</w:t>
            </w:r>
          </w:p>
        </w:tc>
        <w:tc>
          <w:tcPr>
            <w:tcW w:w="1324" w:type="dxa"/>
            <w:shd w:val="clear" w:color="auto" w:fill="auto"/>
            <w:vAlign w:val="center"/>
          </w:tcPr>
          <w:p w14:paraId="72C04E78" w14:textId="77777777" w:rsidR="00321130" w:rsidRPr="008E7069" w:rsidRDefault="00321130" w:rsidP="000D358E">
            <w:pPr>
              <w:spacing w:line="240" w:lineRule="auto"/>
              <w:jc w:val="center"/>
              <w:rPr>
                <w:sz w:val="24"/>
                <w:szCs w:val="24"/>
              </w:rPr>
            </w:pPr>
            <w:r w:rsidRPr="008E7069">
              <w:rPr>
                <w:sz w:val="24"/>
                <w:szCs w:val="24"/>
              </w:rPr>
              <w:t>50 (50)</w:t>
            </w:r>
          </w:p>
        </w:tc>
        <w:tc>
          <w:tcPr>
            <w:tcW w:w="1172" w:type="dxa"/>
            <w:shd w:val="clear" w:color="auto" w:fill="auto"/>
            <w:vAlign w:val="center"/>
          </w:tcPr>
          <w:p w14:paraId="568F4F79" w14:textId="77777777" w:rsidR="00321130" w:rsidRPr="008E7069" w:rsidRDefault="00321130" w:rsidP="000D358E">
            <w:pPr>
              <w:spacing w:line="240" w:lineRule="auto"/>
              <w:rPr>
                <w:sz w:val="24"/>
                <w:szCs w:val="24"/>
              </w:rPr>
            </w:pPr>
          </w:p>
        </w:tc>
      </w:tr>
      <w:tr w:rsidR="00321130" w:rsidRPr="008E7069" w14:paraId="14EEC3A4" w14:textId="77777777" w:rsidTr="00321130">
        <w:tc>
          <w:tcPr>
            <w:tcW w:w="3908" w:type="dxa"/>
            <w:shd w:val="clear" w:color="auto" w:fill="E7E6E6" w:themeFill="background2"/>
            <w:vAlign w:val="center"/>
          </w:tcPr>
          <w:p w14:paraId="33F14D70" w14:textId="50041EBF" w:rsidR="00321130" w:rsidRPr="008E7069" w:rsidRDefault="00321130" w:rsidP="000D358E">
            <w:pPr>
              <w:spacing w:line="240" w:lineRule="auto"/>
              <w:jc w:val="left"/>
              <w:rPr>
                <w:sz w:val="24"/>
                <w:szCs w:val="24"/>
              </w:rPr>
            </w:pPr>
            <w:r w:rsidRPr="008E7069">
              <w:rPr>
                <w:sz w:val="24"/>
                <w:szCs w:val="24"/>
              </w:rPr>
              <w:t>Discharge disposition</w:t>
            </w:r>
          </w:p>
        </w:tc>
        <w:tc>
          <w:tcPr>
            <w:tcW w:w="1469" w:type="dxa"/>
            <w:shd w:val="clear" w:color="auto" w:fill="E7E6E6" w:themeFill="background2"/>
            <w:vAlign w:val="center"/>
          </w:tcPr>
          <w:p w14:paraId="73B93FF5" w14:textId="77777777" w:rsidR="00321130" w:rsidRPr="008E7069" w:rsidRDefault="00321130" w:rsidP="000D358E">
            <w:pPr>
              <w:spacing w:line="240" w:lineRule="auto"/>
              <w:jc w:val="center"/>
              <w:rPr>
                <w:sz w:val="24"/>
                <w:szCs w:val="24"/>
              </w:rPr>
            </w:pPr>
          </w:p>
        </w:tc>
        <w:tc>
          <w:tcPr>
            <w:tcW w:w="1324" w:type="dxa"/>
            <w:shd w:val="clear" w:color="auto" w:fill="E7E6E6" w:themeFill="background2"/>
            <w:vAlign w:val="center"/>
          </w:tcPr>
          <w:p w14:paraId="24D78142" w14:textId="77777777" w:rsidR="00321130" w:rsidRPr="008E7069" w:rsidRDefault="00321130" w:rsidP="000D358E">
            <w:pPr>
              <w:spacing w:line="240" w:lineRule="auto"/>
              <w:jc w:val="center"/>
              <w:rPr>
                <w:sz w:val="24"/>
                <w:szCs w:val="24"/>
              </w:rPr>
            </w:pPr>
          </w:p>
        </w:tc>
        <w:tc>
          <w:tcPr>
            <w:tcW w:w="1172" w:type="dxa"/>
            <w:shd w:val="clear" w:color="auto" w:fill="E7E6E6" w:themeFill="background2"/>
            <w:vAlign w:val="center"/>
          </w:tcPr>
          <w:p w14:paraId="7A868023" w14:textId="13F0EE52" w:rsidR="00321130" w:rsidRPr="008E7069" w:rsidRDefault="00321130" w:rsidP="000D358E">
            <w:pPr>
              <w:spacing w:line="240" w:lineRule="auto"/>
              <w:rPr>
                <w:sz w:val="24"/>
                <w:szCs w:val="24"/>
              </w:rPr>
            </w:pPr>
            <w:r w:rsidRPr="008E7069">
              <w:rPr>
                <w:sz w:val="24"/>
                <w:szCs w:val="24"/>
              </w:rPr>
              <w:t>0.64</w:t>
            </w:r>
          </w:p>
        </w:tc>
      </w:tr>
      <w:tr w:rsidR="00321130" w:rsidRPr="008E7069" w14:paraId="7BDD81FC" w14:textId="77777777" w:rsidTr="00321130">
        <w:tc>
          <w:tcPr>
            <w:tcW w:w="3908" w:type="dxa"/>
            <w:shd w:val="clear" w:color="auto" w:fill="auto"/>
            <w:vAlign w:val="center"/>
          </w:tcPr>
          <w:p w14:paraId="446C8F6F" w14:textId="44A1EA96" w:rsidR="00321130" w:rsidRPr="008E7069" w:rsidRDefault="00321130" w:rsidP="000D358E">
            <w:pPr>
              <w:spacing w:line="240" w:lineRule="auto"/>
              <w:jc w:val="left"/>
              <w:rPr>
                <w:sz w:val="24"/>
                <w:szCs w:val="24"/>
              </w:rPr>
            </w:pPr>
            <w:r w:rsidRPr="008E7069">
              <w:rPr>
                <w:sz w:val="24"/>
                <w:szCs w:val="24"/>
              </w:rPr>
              <w:t xml:space="preserve">    Home with no services</w:t>
            </w:r>
          </w:p>
        </w:tc>
        <w:tc>
          <w:tcPr>
            <w:tcW w:w="1469" w:type="dxa"/>
            <w:shd w:val="clear" w:color="auto" w:fill="auto"/>
            <w:vAlign w:val="center"/>
          </w:tcPr>
          <w:p w14:paraId="606264C3" w14:textId="77777777" w:rsidR="00321130" w:rsidRPr="008E7069" w:rsidRDefault="00321130" w:rsidP="000D358E">
            <w:pPr>
              <w:spacing w:line="240" w:lineRule="auto"/>
              <w:jc w:val="center"/>
              <w:rPr>
                <w:sz w:val="24"/>
                <w:szCs w:val="24"/>
              </w:rPr>
            </w:pPr>
            <w:r w:rsidRPr="008E7069">
              <w:rPr>
                <w:sz w:val="24"/>
                <w:szCs w:val="24"/>
              </w:rPr>
              <w:t>74 (74)</w:t>
            </w:r>
          </w:p>
        </w:tc>
        <w:tc>
          <w:tcPr>
            <w:tcW w:w="1324" w:type="dxa"/>
            <w:shd w:val="clear" w:color="auto" w:fill="auto"/>
            <w:vAlign w:val="center"/>
          </w:tcPr>
          <w:p w14:paraId="39C08061" w14:textId="77777777" w:rsidR="00321130" w:rsidRPr="008E7069" w:rsidRDefault="00321130" w:rsidP="000D358E">
            <w:pPr>
              <w:spacing w:line="240" w:lineRule="auto"/>
              <w:jc w:val="center"/>
              <w:rPr>
                <w:sz w:val="24"/>
                <w:szCs w:val="24"/>
              </w:rPr>
            </w:pPr>
            <w:r w:rsidRPr="008E7069">
              <w:rPr>
                <w:sz w:val="24"/>
                <w:szCs w:val="24"/>
              </w:rPr>
              <w:t>71 (70)</w:t>
            </w:r>
          </w:p>
        </w:tc>
        <w:tc>
          <w:tcPr>
            <w:tcW w:w="1172" w:type="dxa"/>
            <w:shd w:val="clear" w:color="auto" w:fill="auto"/>
            <w:vAlign w:val="center"/>
          </w:tcPr>
          <w:p w14:paraId="2909E687" w14:textId="1CF388B2" w:rsidR="00321130" w:rsidRPr="008E7069" w:rsidRDefault="00321130" w:rsidP="000D358E">
            <w:pPr>
              <w:spacing w:line="240" w:lineRule="auto"/>
              <w:rPr>
                <w:sz w:val="24"/>
                <w:szCs w:val="24"/>
              </w:rPr>
            </w:pPr>
          </w:p>
        </w:tc>
      </w:tr>
      <w:tr w:rsidR="00321130" w:rsidRPr="008E7069" w14:paraId="228AB8DA" w14:textId="77777777" w:rsidTr="00321130">
        <w:tc>
          <w:tcPr>
            <w:tcW w:w="3908" w:type="dxa"/>
            <w:shd w:val="clear" w:color="auto" w:fill="E7E6E6" w:themeFill="background2"/>
            <w:vAlign w:val="center"/>
          </w:tcPr>
          <w:p w14:paraId="7BD0A28B" w14:textId="0E96FF71" w:rsidR="00321130" w:rsidRPr="008E7069" w:rsidRDefault="00321130" w:rsidP="000D358E">
            <w:pPr>
              <w:spacing w:line="240" w:lineRule="auto"/>
              <w:jc w:val="left"/>
              <w:rPr>
                <w:sz w:val="24"/>
                <w:szCs w:val="24"/>
              </w:rPr>
            </w:pPr>
            <w:r w:rsidRPr="008E7069">
              <w:rPr>
                <w:sz w:val="24"/>
                <w:szCs w:val="24"/>
              </w:rPr>
              <w:t xml:space="preserve">    Home with services</w:t>
            </w:r>
          </w:p>
        </w:tc>
        <w:tc>
          <w:tcPr>
            <w:tcW w:w="1469" w:type="dxa"/>
            <w:shd w:val="clear" w:color="auto" w:fill="E7E6E6" w:themeFill="background2"/>
            <w:vAlign w:val="center"/>
          </w:tcPr>
          <w:p w14:paraId="7A872DFA" w14:textId="77777777" w:rsidR="00321130" w:rsidRPr="008E7069" w:rsidRDefault="00321130" w:rsidP="000D358E">
            <w:pPr>
              <w:spacing w:line="240" w:lineRule="auto"/>
              <w:jc w:val="center"/>
              <w:rPr>
                <w:sz w:val="24"/>
                <w:szCs w:val="24"/>
              </w:rPr>
            </w:pPr>
            <w:r w:rsidRPr="008E7069">
              <w:rPr>
                <w:sz w:val="24"/>
                <w:szCs w:val="24"/>
              </w:rPr>
              <w:t>26 (26)</w:t>
            </w:r>
          </w:p>
        </w:tc>
        <w:tc>
          <w:tcPr>
            <w:tcW w:w="1324" w:type="dxa"/>
            <w:shd w:val="clear" w:color="auto" w:fill="E7E6E6" w:themeFill="background2"/>
            <w:vAlign w:val="center"/>
          </w:tcPr>
          <w:p w14:paraId="2EFBB666" w14:textId="77777777" w:rsidR="00321130" w:rsidRPr="008E7069" w:rsidRDefault="00321130" w:rsidP="000D358E">
            <w:pPr>
              <w:spacing w:line="240" w:lineRule="auto"/>
              <w:jc w:val="center"/>
              <w:rPr>
                <w:sz w:val="24"/>
                <w:szCs w:val="24"/>
              </w:rPr>
            </w:pPr>
            <w:r w:rsidRPr="008E7069">
              <w:rPr>
                <w:sz w:val="24"/>
                <w:szCs w:val="24"/>
              </w:rPr>
              <w:t>30 (30)</w:t>
            </w:r>
          </w:p>
        </w:tc>
        <w:tc>
          <w:tcPr>
            <w:tcW w:w="1172" w:type="dxa"/>
            <w:shd w:val="clear" w:color="auto" w:fill="E7E6E6" w:themeFill="background2"/>
            <w:vAlign w:val="center"/>
          </w:tcPr>
          <w:p w14:paraId="09913429" w14:textId="77777777" w:rsidR="00321130" w:rsidRPr="008E7069" w:rsidRDefault="00321130" w:rsidP="000D358E">
            <w:pPr>
              <w:spacing w:line="240" w:lineRule="auto"/>
              <w:rPr>
                <w:sz w:val="24"/>
                <w:szCs w:val="24"/>
              </w:rPr>
            </w:pPr>
          </w:p>
        </w:tc>
      </w:tr>
      <w:tr w:rsidR="00321130" w:rsidRPr="008E7069" w14:paraId="1FCB6EF7" w14:textId="77777777" w:rsidTr="00321130">
        <w:tc>
          <w:tcPr>
            <w:tcW w:w="3908" w:type="dxa"/>
            <w:shd w:val="clear" w:color="auto" w:fill="auto"/>
            <w:vAlign w:val="center"/>
          </w:tcPr>
          <w:p w14:paraId="3EE24043" w14:textId="457F0669" w:rsidR="00321130" w:rsidRPr="008E7069" w:rsidRDefault="00321130" w:rsidP="000D358E">
            <w:pPr>
              <w:spacing w:line="240" w:lineRule="auto"/>
              <w:jc w:val="left"/>
              <w:rPr>
                <w:sz w:val="24"/>
                <w:szCs w:val="24"/>
              </w:rPr>
            </w:pPr>
            <w:r w:rsidRPr="008E7069">
              <w:rPr>
                <w:sz w:val="24"/>
                <w:szCs w:val="24"/>
              </w:rPr>
              <w:t>Days from discharge to follow-up, mean (SD)</w:t>
            </w:r>
          </w:p>
        </w:tc>
        <w:tc>
          <w:tcPr>
            <w:tcW w:w="1469" w:type="dxa"/>
            <w:shd w:val="clear" w:color="auto" w:fill="auto"/>
            <w:vAlign w:val="center"/>
          </w:tcPr>
          <w:p w14:paraId="113AC6EB" w14:textId="77777777" w:rsidR="00321130" w:rsidRPr="008E7069" w:rsidRDefault="00321130" w:rsidP="000D358E">
            <w:pPr>
              <w:spacing w:line="240" w:lineRule="auto"/>
              <w:jc w:val="center"/>
              <w:rPr>
                <w:sz w:val="24"/>
                <w:szCs w:val="24"/>
              </w:rPr>
            </w:pPr>
            <w:r w:rsidRPr="008E7069">
              <w:rPr>
                <w:sz w:val="24"/>
                <w:szCs w:val="24"/>
              </w:rPr>
              <w:t>13 (7)</w:t>
            </w:r>
          </w:p>
        </w:tc>
        <w:tc>
          <w:tcPr>
            <w:tcW w:w="1324" w:type="dxa"/>
            <w:shd w:val="clear" w:color="auto" w:fill="auto"/>
            <w:vAlign w:val="center"/>
          </w:tcPr>
          <w:p w14:paraId="16EDD45B" w14:textId="77777777" w:rsidR="00321130" w:rsidRPr="008E7069" w:rsidRDefault="00321130" w:rsidP="000D358E">
            <w:pPr>
              <w:spacing w:line="240" w:lineRule="auto"/>
              <w:jc w:val="center"/>
              <w:rPr>
                <w:sz w:val="24"/>
                <w:szCs w:val="24"/>
              </w:rPr>
            </w:pPr>
            <w:r w:rsidRPr="008E7069">
              <w:rPr>
                <w:sz w:val="24"/>
                <w:szCs w:val="24"/>
              </w:rPr>
              <w:t>13 (4)</w:t>
            </w:r>
          </w:p>
        </w:tc>
        <w:tc>
          <w:tcPr>
            <w:tcW w:w="1172" w:type="dxa"/>
            <w:shd w:val="clear" w:color="auto" w:fill="auto"/>
            <w:vAlign w:val="center"/>
          </w:tcPr>
          <w:p w14:paraId="3CF861C4" w14:textId="77777777" w:rsidR="00321130" w:rsidRPr="008E7069" w:rsidRDefault="00321130" w:rsidP="000D358E">
            <w:pPr>
              <w:spacing w:line="240" w:lineRule="auto"/>
              <w:rPr>
                <w:sz w:val="24"/>
                <w:szCs w:val="24"/>
              </w:rPr>
            </w:pPr>
            <w:r w:rsidRPr="008E7069">
              <w:rPr>
                <w:sz w:val="24"/>
                <w:szCs w:val="24"/>
              </w:rPr>
              <w:t>0.59</w:t>
            </w:r>
          </w:p>
        </w:tc>
      </w:tr>
      <w:tr w:rsidR="00321130" w:rsidRPr="008E7069" w14:paraId="3E15B60B" w14:textId="77777777" w:rsidTr="00321130">
        <w:tc>
          <w:tcPr>
            <w:tcW w:w="3908" w:type="dxa"/>
            <w:shd w:val="clear" w:color="auto" w:fill="E7E6E6" w:themeFill="background2"/>
            <w:vAlign w:val="center"/>
          </w:tcPr>
          <w:p w14:paraId="5A6CB1ED" w14:textId="64C4A1FD" w:rsidR="00321130" w:rsidRPr="008E7069" w:rsidRDefault="00321130" w:rsidP="000D358E">
            <w:pPr>
              <w:spacing w:line="240" w:lineRule="auto"/>
              <w:jc w:val="left"/>
              <w:rPr>
                <w:sz w:val="24"/>
                <w:szCs w:val="24"/>
              </w:rPr>
            </w:pPr>
            <w:r w:rsidRPr="008E7069">
              <w:rPr>
                <w:sz w:val="24"/>
                <w:szCs w:val="24"/>
              </w:rPr>
              <w:t>Any complication †</w:t>
            </w:r>
          </w:p>
        </w:tc>
        <w:tc>
          <w:tcPr>
            <w:tcW w:w="1469" w:type="dxa"/>
            <w:shd w:val="clear" w:color="auto" w:fill="E7E6E6" w:themeFill="background2"/>
            <w:vAlign w:val="center"/>
          </w:tcPr>
          <w:p w14:paraId="1014C26A" w14:textId="77777777" w:rsidR="00321130" w:rsidRPr="008E7069" w:rsidRDefault="00321130" w:rsidP="000D358E">
            <w:pPr>
              <w:spacing w:line="240" w:lineRule="auto"/>
              <w:jc w:val="center"/>
              <w:rPr>
                <w:sz w:val="24"/>
                <w:szCs w:val="24"/>
              </w:rPr>
            </w:pPr>
            <w:r w:rsidRPr="008E7069">
              <w:rPr>
                <w:rFonts w:eastAsia="Calibri"/>
                <w:sz w:val="24"/>
                <w:szCs w:val="24"/>
              </w:rPr>
              <w:t>19 (19)</w:t>
            </w:r>
          </w:p>
        </w:tc>
        <w:tc>
          <w:tcPr>
            <w:tcW w:w="1324" w:type="dxa"/>
            <w:shd w:val="clear" w:color="auto" w:fill="E7E6E6" w:themeFill="background2"/>
            <w:vAlign w:val="center"/>
          </w:tcPr>
          <w:p w14:paraId="07730A4B" w14:textId="77777777" w:rsidR="00321130" w:rsidRPr="008E7069" w:rsidRDefault="00321130" w:rsidP="000D358E">
            <w:pPr>
              <w:spacing w:line="240" w:lineRule="auto"/>
              <w:jc w:val="center"/>
              <w:rPr>
                <w:sz w:val="24"/>
                <w:szCs w:val="24"/>
              </w:rPr>
            </w:pPr>
            <w:r w:rsidRPr="008E7069">
              <w:rPr>
                <w:rFonts w:eastAsia="Calibri"/>
                <w:sz w:val="24"/>
                <w:szCs w:val="24"/>
              </w:rPr>
              <w:t>28 (2</w:t>
            </w:r>
            <w:r w:rsidRPr="008E7069">
              <w:rPr>
                <w:sz w:val="24"/>
                <w:szCs w:val="24"/>
              </w:rPr>
              <w:t>8</w:t>
            </w:r>
            <w:r w:rsidRPr="008E7069">
              <w:rPr>
                <w:rFonts w:eastAsia="Calibri"/>
                <w:sz w:val="24"/>
                <w:szCs w:val="24"/>
              </w:rPr>
              <w:t>)</w:t>
            </w:r>
          </w:p>
        </w:tc>
        <w:tc>
          <w:tcPr>
            <w:tcW w:w="1172" w:type="dxa"/>
            <w:shd w:val="clear" w:color="auto" w:fill="E7E6E6" w:themeFill="background2"/>
            <w:vAlign w:val="center"/>
          </w:tcPr>
          <w:p w14:paraId="635E920C" w14:textId="77777777" w:rsidR="00321130" w:rsidRPr="008E7069" w:rsidRDefault="00321130" w:rsidP="000D358E">
            <w:pPr>
              <w:spacing w:line="240" w:lineRule="auto"/>
              <w:rPr>
                <w:sz w:val="24"/>
                <w:szCs w:val="24"/>
              </w:rPr>
            </w:pPr>
            <w:r w:rsidRPr="008E7069">
              <w:rPr>
                <w:sz w:val="24"/>
                <w:szCs w:val="24"/>
              </w:rPr>
              <w:t>0.14</w:t>
            </w:r>
          </w:p>
        </w:tc>
      </w:tr>
      <w:tr w:rsidR="00321130" w:rsidRPr="008E7069" w14:paraId="403D4C7A" w14:textId="77777777" w:rsidTr="00321130">
        <w:tc>
          <w:tcPr>
            <w:tcW w:w="3908" w:type="dxa"/>
            <w:tcBorders>
              <w:bottom w:val="single" w:sz="4" w:space="0" w:color="auto"/>
            </w:tcBorders>
            <w:shd w:val="clear" w:color="auto" w:fill="auto"/>
            <w:vAlign w:val="center"/>
          </w:tcPr>
          <w:p w14:paraId="43FC9351" w14:textId="668760D1" w:rsidR="00321130" w:rsidRPr="008E7069" w:rsidRDefault="00321130" w:rsidP="000D358E">
            <w:pPr>
              <w:spacing w:line="240" w:lineRule="auto"/>
              <w:jc w:val="left"/>
              <w:rPr>
                <w:sz w:val="24"/>
                <w:szCs w:val="24"/>
              </w:rPr>
            </w:pPr>
            <w:r w:rsidRPr="008E7069">
              <w:rPr>
                <w:sz w:val="24"/>
                <w:szCs w:val="24"/>
              </w:rPr>
              <w:t>Any readmission‡</w:t>
            </w:r>
          </w:p>
        </w:tc>
        <w:tc>
          <w:tcPr>
            <w:tcW w:w="1469" w:type="dxa"/>
            <w:tcBorders>
              <w:bottom w:val="single" w:sz="4" w:space="0" w:color="auto"/>
            </w:tcBorders>
            <w:shd w:val="clear" w:color="auto" w:fill="auto"/>
            <w:vAlign w:val="center"/>
          </w:tcPr>
          <w:p w14:paraId="3EB712B7" w14:textId="2C3DAC15" w:rsidR="00321130" w:rsidRPr="008E7069" w:rsidRDefault="00321130" w:rsidP="000D358E">
            <w:pPr>
              <w:spacing w:line="240" w:lineRule="auto"/>
              <w:jc w:val="center"/>
              <w:rPr>
                <w:rFonts w:eastAsia="Calibri"/>
                <w:sz w:val="24"/>
                <w:szCs w:val="24"/>
              </w:rPr>
            </w:pPr>
            <w:r w:rsidRPr="008E7069">
              <w:rPr>
                <w:sz w:val="24"/>
                <w:szCs w:val="24"/>
              </w:rPr>
              <w:t>2 (2)</w:t>
            </w:r>
          </w:p>
        </w:tc>
        <w:tc>
          <w:tcPr>
            <w:tcW w:w="1324" w:type="dxa"/>
            <w:tcBorders>
              <w:bottom w:val="single" w:sz="4" w:space="0" w:color="auto"/>
            </w:tcBorders>
            <w:shd w:val="clear" w:color="auto" w:fill="auto"/>
            <w:vAlign w:val="center"/>
          </w:tcPr>
          <w:p w14:paraId="1055D4F8" w14:textId="54FF710D" w:rsidR="00321130" w:rsidRPr="008E7069" w:rsidRDefault="00321130" w:rsidP="000D358E">
            <w:pPr>
              <w:spacing w:line="240" w:lineRule="auto"/>
              <w:jc w:val="center"/>
              <w:rPr>
                <w:rFonts w:eastAsia="Calibri"/>
                <w:sz w:val="24"/>
                <w:szCs w:val="24"/>
              </w:rPr>
            </w:pPr>
            <w:r w:rsidRPr="008E7069">
              <w:rPr>
                <w:sz w:val="24"/>
                <w:szCs w:val="24"/>
              </w:rPr>
              <w:t>13 (13)</w:t>
            </w:r>
          </w:p>
        </w:tc>
        <w:tc>
          <w:tcPr>
            <w:tcW w:w="1172" w:type="dxa"/>
            <w:tcBorders>
              <w:bottom w:val="single" w:sz="4" w:space="0" w:color="auto"/>
            </w:tcBorders>
            <w:shd w:val="clear" w:color="auto" w:fill="auto"/>
            <w:vAlign w:val="center"/>
          </w:tcPr>
          <w:p w14:paraId="47D7E371" w14:textId="66A0EE3D" w:rsidR="00321130" w:rsidRPr="008E7069" w:rsidRDefault="00321130" w:rsidP="000D358E">
            <w:pPr>
              <w:spacing w:line="240" w:lineRule="auto"/>
              <w:rPr>
                <w:sz w:val="24"/>
                <w:szCs w:val="24"/>
              </w:rPr>
            </w:pPr>
            <w:r w:rsidRPr="008E7069">
              <w:rPr>
                <w:sz w:val="24"/>
                <w:szCs w:val="24"/>
              </w:rPr>
              <w:t>0.01</w:t>
            </w:r>
          </w:p>
        </w:tc>
      </w:tr>
    </w:tbl>
    <w:p w14:paraId="61F59C1C" w14:textId="77777777" w:rsidR="00130954" w:rsidRPr="00CB1421" w:rsidRDefault="00130954" w:rsidP="00130954">
      <w:pPr>
        <w:spacing w:line="240" w:lineRule="auto"/>
      </w:pPr>
      <w:r w:rsidRPr="00CB1421">
        <w:t>Data are presented n (%) unless otherwise stated.</w:t>
      </w:r>
    </w:p>
    <w:p w14:paraId="1D8AF46A" w14:textId="729A2011" w:rsidR="00130954" w:rsidRDefault="00130954" w:rsidP="00130954">
      <w:pPr>
        <w:spacing w:line="240" w:lineRule="auto"/>
      </w:pPr>
      <w:r w:rsidRPr="00CB1421">
        <w:t>†</w:t>
      </w:r>
      <w:r w:rsidRPr="00CB1421">
        <w:rPr>
          <w:bCs/>
        </w:rPr>
        <w:t xml:space="preserve"> </w:t>
      </w:r>
      <w:r w:rsidRPr="00CB1421">
        <w:t>Any</w:t>
      </w:r>
      <w:r w:rsidR="000B1DC4">
        <w:t xml:space="preserve"> </w:t>
      </w:r>
      <w:r w:rsidRPr="00CB1421">
        <w:t>complication within 30-day post-operative period</w:t>
      </w:r>
    </w:p>
    <w:p w14:paraId="7E2B417E" w14:textId="1DCD2CD4" w:rsidR="00387F91" w:rsidRPr="00CB1421" w:rsidRDefault="00387F91" w:rsidP="00130954">
      <w:pPr>
        <w:spacing w:line="240" w:lineRule="auto"/>
        <w:rPr>
          <w:bCs/>
        </w:rPr>
      </w:pPr>
      <w:r w:rsidRPr="00CB1421">
        <w:t>‡</w:t>
      </w:r>
      <w:r>
        <w:t xml:space="preserve"> Any</w:t>
      </w:r>
      <w:r w:rsidR="000B1DC4">
        <w:t xml:space="preserve"> </w:t>
      </w:r>
      <w:r>
        <w:t>re</w:t>
      </w:r>
      <w:r w:rsidRPr="00682C1C">
        <w:t>admission refers to any hospital admission within 30-days post-operatively regardless of the attributable reason.</w:t>
      </w:r>
    </w:p>
    <w:p w14:paraId="76CF4C1D" w14:textId="77777777" w:rsidR="00130954" w:rsidRPr="00CB1421" w:rsidRDefault="00130954" w:rsidP="00130954">
      <w:pPr>
        <w:spacing w:line="240" w:lineRule="auto"/>
        <w:rPr>
          <w:bCs/>
        </w:rPr>
      </w:pPr>
      <w:r w:rsidRPr="00CB1421">
        <w:rPr>
          <w:bCs/>
        </w:rPr>
        <w:br w:type="page"/>
      </w:r>
    </w:p>
    <w:p w14:paraId="09A7EAED" w14:textId="77777777" w:rsidR="00130954" w:rsidRPr="00130954" w:rsidRDefault="00130954" w:rsidP="00130954">
      <w:pPr>
        <w:pStyle w:val="Heading2"/>
        <w:spacing w:line="240" w:lineRule="auto"/>
      </w:pPr>
      <w:bookmarkStart w:id="41" w:name="_Toc39094202"/>
      <w:r w:rsidRPr="00130954">
        <w:lastRenderedPageBreak/>
        <w:t>Table 3. Guideline adherence</w:t>
      </w:r>
      <w:bookmarkEnd w:id="41"/>
    </w:p>
    <w:tbl>
      <w:tblPr>
        <w:tblW w:w="6605" w:type="dxa"/>
        <w:tblInd w:w="-10" w:type="dxa"/>
        <w:tblLook w:val="04A0" w:firstRow="1" w:lastRow="0" w:firstColumn="1" w:lastColumn="0" w:noHBand="0" w:noVBand="1"/>
      </w:tblPr>
      <w:tblGrid>
        <w:gridCol w:w="2517"/>
        <w:gridCol w:w="1323"/>
        <w:gridCol w:w="1784"/>
        <w:gridCol w:w="981"/>
        <w:tblGridChange w:id="42">
          <w:tblGrid>
            <w:gridCol w:w="2517"/>
            <w:gridCol w:w="1323"/>
            <w:gridCol w:w="1784"/>
            <w:gridCol w:w="981"/>
          </w:tblGrid>
        </w:tblGridChange>
      </w:tblGrid>
      <w:tr w:rsidR="00321130" w:rsidRPr="00CB1421" w14:paraId="33B81722" w14:textId="77777777" w:rsidTr="00321130">
        <w:trPr>
          <w:trHeight w:val="557"/>
        </w:trPr>
        <w:tc>
          <w:tcPr>
            <w:tcW w:w="2517" w:type="dxa"/>
            <w:tcBorders>
              <w:top w:val="single" w:sz="8" w:space="0" w:color="auto"/>
              <w:bottom w:val="nil"/>
              <w:right w:val="nil"/>
            </w:tcBorders>
            <w:shd w:val="clear" w:color="auto" w:fill="auto"/>
            <w:vAlign w:val="center"/>
            <w:hideMark/>
          </w:tcPr>
          <w:p w14:paraId="09EC3947" w14:textId="73E5C09E" w:rsidR="00321130" w:rsidRPr="00CB1421" w:rsidRDefault="00321130" w:rsidP="00130954">
            <w:pPr>
              <w:spacing w:line="240" w:lineRule="auto"/>
              <w:rPr>
                <w:color w:val="000000"/>
              </w:rPr>
            </w:pPr>
            <w:r w:rsidRPr="00CB1421">
              <w:rPr>
                <w:b/>
                <w:color w:val="000000"/>
              </w:rPr>
              <w:t>Variable</w:t>
            </w:r>
          </w:p>
        </w:tc>
        <w:tc>
          <w:tcPr>
            <w:tcW w:w="1323" w:type="dxa"/>
            <w:tcBorders>
              <w:top w:val="single" w:sz="8" w:space="0" w:color="auto"/>
              <w:left w:val="nil"/>
              <w:bottom w:val="nil"/>
              <w:right w:val="nil"/>
            </w:tcBorders>
            <w:vAlign w:val="center"/>
          </w:tcPr>
          <w:p w14:paraId="2162A0BB" w14:textId="77777777" w:rsidR="00321130" w:rsidRPr="00CB1421" w:rsidRDefault="00321130" w:rsidP="004808A6">
            <w:pPr>
              <w:spacing w:line="240" w:lineRule="auto"/>
              <w:jc w:val="center"/>
              <w:rPr>
                <w:b/>
                <w:bCs/>
                <w:color w:val="000000"/>
              </w:rPr>
            </w:pPr>
            <w:r w:rsidRPr="00CB1421">
              <w:rPr>
                <w:b/>
                <w:bCs/>
                <w:color w:val="000000"/>
              </w:rPr>
              <w:t>Guideline Adherence</w:t>
            </w:r>
          </w:p>
        </w:tc>
        <w:tc>
          <w:tcPr>
            <w:tcW w:w="1784" w:type="dxa"/>
            <w:tcBorders>
              <w:top w:val="single" w:sz="8" w:space="0" w:color="auto"/>
              <w:left w:val="nil"/>
              <w:bottom w:val="nil"/>
              <w:right w:val="nil"/>
            </w:tcBorders>
            <w:shd w:val="clear" w:color="auto" w:fill="auto"/>
            <w:vAlign w:val="center"/>
            <w:hideMark/>
          </w:tcPr>
          <w:p w14:paraId="462BFED4" w14:textId="20DBDF63" w:rsidR="00321130" w:rsidRDefault="00321130" w:rsidP="004808A6">
            <w:pPr>
              <w:spacing w:line="240" w:lineRule="auto"/>
              <w:jc w:val="center"/>
              <w:rPr>
                <w:b/>
                <w:bCs/>
                <w:color w:val="000000"/>
              </w:rPr>
            </w:pPr>
            <w:r w:rsidRPr="00CB1421">
              <w:rPr>
                <w:b/>
                <w:bCs/>
                <w:color w:val="000000"/>
              </w:rPr>
              <w:t>Guideline</w:t>
            </w:r>
          </w:p>
          <w:p w14:paraId="5FBCF2A9" w14:textId="22FFB0BD" w:rsidR="00321130" w:rsidRPr="00CB1421" w:rsidRDefault="00321130" w:rsidP="004808A6">
            <w:pPr>
              <w:spacing w:line="240" w:lineRule="auto"/>
              <w:jc w:val="center"/>
              <w:rPr>
                <w:b/>
                <w:bCs/>
                <w:color w:val="000000"/>
              </w:rPr>
            </w:pPr>
            <w:r w:rsidRPr="00CB1421">
              <w:rPr>
                <w:b/>
                <w:bCs/>
                <w:color w:val="000000"/>
              </w:rPr>
              <w:t>Non-adherence</w:t>
            </w:r>
          </w:p>
        </w:tc>
        <w:tc>
          <w:tcPr>
            <w:tcW w:w="981" w:type="dxa"/>
            <w:tcBorders>
              <w:top w:val="single" w:sz="8" w:space="0" w:color="auto"/>
              <w:left w:val="nil"/>
              <w:bottom w:val="nil"/>
            </w:tcBorders>
            <w:shd w:val="clear" w:color="auto" w:fill="auto"/>
            <w:vAlign w:val="center"/>
            <w:hideMark/>
          </w:tcPr>
          <w:p w14:paraId="5AA62A78" w14:textId="77777777" w:rsidR="00321130" w:rsidRPr="00CB1421" w:rsidRDefault="00321130" w:rsidP="00130954">
            <w:pPr>
              <w:spacing w:line="240" w:lineRule="auto"/>
              <w:rPr>
                <w:b/>
                <w:bCs/>
                <w:color w:val="000000"/>
              </w:rPr>
            </w:pPr>
            <w:r w:rsidRPr="00CB1421">
              <w:rPr>
                <w:b/>
                <w:bCs/>
                <w:color w:val="000000"/>
              </w:rPr>
              <w:t>p-value</w:t>
            </w:r>
          </w:p>
        </w:tc>
      </w:tr>
      <w:tr w:rsidR="00321130" w:rsidRPr="00CB1421" w14:paraId="7A9B12C2" w14:textId="77777777" w:rsidTr="00321130">
        <w:trPr>
          <w:trHeight w:val="278"/>
        </w:trPr>
        <w:tc>
          <w:tcPr>
            <w:tcW w:w="2517" w:type="dxa"/>
            <w:tcBorders>
              <w:top w:val="single" w:sz="8" w:space="0" w:color="auto"/>
              <w:right w:val="nil"/>
            </w:tcBorders>
            <w:shd w:val="clear" w:color="auto" w:fill="E7E6E6" w:themeFill="background2"/>
            <w:vAlign w:val="center"/>
          </w:tcPr>
          <w:p w14:paraId="4B07BC8A" w14:textId="7F39A3CA" w:rsidR="00321130" w:rsidRDefault="00321130" w:rsidP="00130954">
            <w:pPr>
              <w:spacing w:line="240" w:lineRule="auto"/>
              <w:rPr>
                <w:color w:val="000000"/>
              </w:rPr>
            </w:pPr>
            <w:r>
              <w:rPr>
                <w:color w:val="000000"/>
              </w:rPr>
              <w:t>All Patients</w:t>
            </w:r>
          </w:p>
        </w:tc>
        <w:tc>
          <w:tcPr>
            <w:tcW w:w="1323" w:type="dxa"/>
            <w:tcBorders>
              <w:top w:val="single" w:sz="8" w:space="0" w:color="auto"/>
              <w:left w:val="nil"/>
              <w:right w:val="nil"/>
            </w:tcBorders>
            <w:shd w:val="clear" w:color="auto" w:fill="E7E6E6" w:themeFill="background2"/>
            <w:vAlign w:val="center"/>
          </w:tcPr>
          <w:p w14:paraId="02D8E163" w14:textId="4806E2AC" w:rsidR="00321130" w:rsidRPr="00CB1421" w:rsidRDefault="00321130" w:rsidP="004808A6">
            <w:pPr>
              <w:spacing w:line="240" w:lineRule="auto"/>
              <w:jc w:val="center"/>
              <w:rPr>
                <w:color w:val="000000"/>
              </w:rPr>
            </w:pPr>
            <w:r>
              <w:rPr>
                <w:color w:val="000000"/>
              </w:rPr>
              <w:t>86 (85.1)</w:t>
            </w:r>
          </w:p>
        </w:tc>
        <w:tc>
          <w:tcPr>
            <w:tcW w:w="1784" w:type="dxa"/>
            <w:tcBorders>
              <w:top w:val="single" w:sz="8" w:space="0" w:color="auto"/>
              <w:left w:val="nil"/>
              <w:right w:val="nil"/>
            </w:tcBorders>
            <w:shd w:val="clear" w:color="auto" w:fill="E7E6E6" w:themeFill="background2"/>
            <w:vAlign w:val="center"/>
          </w:tcPr>
          <w:p w14:paraId="554B51FB" w14:textId="64D0D827" w:rsidR="00321130" w:rsidRPr="00CB1421" w:rsidRDefault="00321130" w:rsidP="004808A6">
            <w:pPr>
              <w:spacing w:line="240" w:lineRule="auto"/>
              <w:jc w:val="center"/>
              <w:rPr>
                <w:color w:val="000000"/>
              </w:rPr>
            </w:pPr>
            <w:r>
              <w:rPr>
                <w:color w:val="000000"/>
              </w:rPr>
              <w:t>15 (14.9)</w:t>
            </w:r>
          </w:p>
        </w:tc>
        <w:tc>
          <w:tcPr>
            <w:tcW w:w="981" w:type="dxa"/>
            <w:tcBorders>
              <w:top w:val="single" w:sz="8" w:space="0" w:color="auto"/>
              <w:left w:val="nil"/>
            </w:tcBorders>
            <w:shd w:val="clear" w:color="auto" w:fill="E7E6E6" w:themeFill="background2"/>
            <w:vAlign w:val="center"/>
          </w:tcPr>
          <w:p w14:paraId="4594DACF" w14:textId="3F637C90" w:rsidR="00321130" w:rsidRPr="00CB1421" w:rsidRDefault="00321130" w:rsidP="00130954">
            <w:pPr>
              <w:spacing w:line="240" w:lineRule="auto"/>
              <w:jc w:val="right"/>
              <w:rPr>
                <w:color w:val="000000"/>
              </w:rPr>
            </w:pPr>
            <w:r>
              <w:rPr>
                <w:color w:val="000000"/>
              </w:rPr>
              <w:t>n/a</w:t>
            </w:r>
          </w:p>
        </w:tc>
      </w:tr>
      <w:tr w:rsidR="00321130" w:rsidRPr="00CB1421" w14:paraId="2A01C46A" w14:textId="77777777" w:rsidTr="00321130">
        <w:trPr>
          <w:trHeight w:val="278"/>
        </w:trPr>
        <w:tc>
          <w:tcPr>
            <w:tcW w:w="2517" w:type="dxa"/>
            <w:tcBorders>
              <w:bottom w:val="nil"/>
              <w:right w:val="nil"/>
            </w:tcBorders>
            <w:shd w:val="clear" w:color="auto" w:fill="auto"/>
            <w:vAlign w:val="center"/>
            <w:hideMark/>
          </w:tcPr>
          <w:p w14:paraId="7DBD71E9" w14:textId="2388A2D9" w:rsidR="00321130" w:rsidRPr="00CB1421" w:rsidRDefault="00321130" w:rsidP="00130954">
            <w:pPr>
              <w:spacing w:line="240" w:lineRule="auto"/>
              <w:rPr>
                <w:color w:val="000000"/>
              </w:rPr>
            </w:pPr>
            <w:r>
              <w:rPr>
                <w:color w:val="000000"/>
              </w:rPr>
              <w:t>Prescribing Tiers</w:t>
            </w:r>
          </w:p>
        </w:tc>
        <w:tc>
          <w:tcPr>
            <w:tcW w:w="1323" w:type="dxa"/>
            <w:tcBorders>
              <w:left w:val="nil"/>
              <w:right w:val="nil"/>
            </w:tcBorders>
            <w:vAlign w:val="center"/>
          </w:tcPr>
          <w:p w14:paraId="7CF217C8" w14:textId="77777777" w:rsidR="00321130" w:rsidRPr="00CB1421" w:rsidRDefault="00321130" w:rsidP="004808A6">
            <w:pPr>
              <w:spacing w:line="240" w:lineRule="auto"/>
              <w:jc w:val="center"/>
              <w:rPr>
                <w:color w:val="000000"/>
              </w:rPr>
            </w:pPr>
          </w:p>
        </w:tc>
        <w:tc>
          <w:tcPr>
            <w:tcW w:w="1784" w:type="dxa"/>
            <w:tcBorders>
              <w:left w:val="nil"/>
              <w:right w:val="nil"/>
            </w:tcBorders>
            <w:shd w:val="clear" w:color="auto" w:fill="auto"/>
            <w:vAlign w:val="center"/>
            <w:hideMark/>
          </w:tcPr>
          <w:p w14:paraId="6E87605E" w14:textId="77777777" w:rsidR="00321130" w:rsidRPr="00CB1421" w:rsidRDefault="00321130" w:rsidP="004808A6">
            <w:pPr>
              <w:spacing w:line="240" w:lineRule="auto"/>
              <w:jc w:val="center"/>
              <w:rPr>
                <w:color w:val="000000"/>
              </w:rPr>
            </w:pPr>
          </w:p>
        </w:tc>
        <w:tc>
          <w:tcPr>
            <w:tcW w:w="981" w:type="dxa"/>
            <w:tcBorders>
              <w:left w:val="nil"/>
              <w:bottom w:val="nil"/>
            </w:tcBorders>
            <w:shd w:val="clear" w:color="auto" w:fill="auto"/>
            <w:vAlign w:val="center"/>
            <w:hideMark/>
          </w:tcPr>
          <w:p w14:paraId="5417A42A" w14:textId="77777777" w:rsidR="00321130" w:rsidRPr="00CB1421" w:rsidRDefault="00321130" w:rsidP="00130954">
            <w:pPr>
              <w:spacing w:line="240" w:lineRule="auto"/>
              <w:jc w:val="right"/>
              <w:rPr>
                <w:color w:val="000000"/>
              </w:rPr>
            </w:pPr>
            <w:r w:rsidRPr="00CB1421">
              <w:rPr>
                <w:color w:val="000000"/>
              </w:rPr>
              <w:t>0.44</w:t>
            </w:r>
          </w:p>
        </w:tc>
      </w:tr>
      <w:tr w:rsidR="00321130" w:rsidRPr="00CB1421" w14:paraId="27F212D9" w14:textId="77777777" w:rsidTr="00321130">
        <w:trPr>
          <w:trHeight w:val="278"/>
        </w:trPr>
        <w:tc>
          <w:tcPr>
            <w:tcW w:w="2517" w:type="dxa"/>
            <w:tcBorders>
              <w:top w:val="nil"/>
              <w:bottom w:val="nil"/>
              <w:right w:val="nil"/>
            </w:tcBorders>
            <w:shd w:val="clear" w:color="auto" w:fill="E7E6E6" w:themeFill="background2"/>
            <w:vAlign w:val="center"/>
            <w:hideMark/>
          </w:tcPr>
          <w:p w14:paraId="20D8D23A" w14:textId="00E96114" w:rsidR="00321130" w:rsidRPr="00CB1421" w:rsidRDefault="00321130" w:rsidP="00130954">
            <w:pPr>
              <w:spacing w:line="240" w:lineRule="auto"/>
              <w:rPr>
                <w:color w:val="000000"/>
              </w:rPr>
            </w:pPr>
            <w:r>
              <w:rPr>
                <w:color w:val="000000"/>
              </w:rPr>
              <w:t xml:space="preserve">    Tier 1</w:t>
            </w:r>
          </w:p>
        </w:tc>
        <w:tc>
          <w:tcPr>
            <w:tcW w:w="1323" w:type="dxa"/>
            <w:tcBorders>
              <w:top w:val="nil"/>
              <w:bottom w:val="nil"/>
            </w:tcBorders>
            <w:shd w:val="clear" w:color="auto" w:fill="E7E6E6" w:themeFill="background2"/>
            <w:vAlign w:val="center"/>
          </w:tcPr>
          <w:p w14:paraId="2E6FAFB5" w14:textId="7864F721" w:rsidR="00321130" w:rsidRPr="00CB1421" w:rsidRDefault="00321130" w:rsidP="004808A6">
            <w:pPr>
              <w:spacing w:line="240" w:lineRule="auto"/>
              <w:jc w:val="center"/>
              <w:rPr>
                <w:color w:val="000000"/>
              </w:rPr>
            </w:pPr>
            <w:r w:rsidRPr="00CB1421">
              <w:rPr>
                <w:color w:val="000000"/>
              </w:rPr>
              <w:t>41 (80.4)</w:t>
            </w:r>
          </w:p>
        </w:tc>
        <w:tc>
          <w:tcPr>
            <w:tcW w:w="1784" w:type="dxa"/>
            <w:tcBorders>
              <w:top w:val="nil"/>
              <w:bottom w:val="nil"/>
              <w:right w:val="nil"/>
            </w:tcBorders>
            <w:shd w:val="clear" w:color="auto" w:fill="E7E6E6" w:themeFill="background2"/>
            <w:noWrap/>
            <w:vAlign w:val="center"/>
            <w:hideMark/>
          </w:tcPr>
          <w:p w14:paraId="0DB483D4" w14:textId="5E1EFE30" w:rsidR="00321130" w:rsidRPr="00CB1421" w:rsidRDefault="00321130" w:rsidP="004808A6">
            <w:pPr>
              <w:spacing w:line="240" w:lineRule="auto"/>
              <w:jc w:val="center"/>
              <w:rPr>
                <w:color w:val="000000"/>
              </w:rPr>
            </w:pPr>
            <w:r w:rsidRPr="00CB1421">
              <w:rPr>
                <w:color w:val="000000"/>
              </w:rPr>
              <w:t>10 (19.6)</w:t>
            </w:r>
          </w:p>
        </w:tc>
        <w:tc>
          <w:tcPr>
            <w:tcW w:w="981" w:type="dxa"/>
            <w:tcBorders>
              <w:top w:val="nil"/>
              <w:left w:val="nil"/>
              <w:bottom w:val="nil"/>
            </w:tcBorders>
            <w:shd w:val="clear" w:color="auto" w:fill="E7E6E6" w:themeFill="background2"/>
            <w:vAlign w:val="center"/>
            <w:hideMark/>
          </w:tcPr>
          <w:p w14:paraId="5B9CC302" w14:textId="77777777" w:rsidR="00321130" w:rsidRPr="00CB1421" w:rsidRDefault="00321130" w:rsidP="00130954">
            <w:pPr>
              <w:spacing w:line="240" w:lineRule="auto"/>
              <w:jc w:val="right"/>
              <w:rPr>
                <w:color w:val="000000"/>
              </w:rPr>
            </w:pPr>
          </w:p>
        </w:tc>
      </w:tr>
      <w:tr w:rsidR="00321130" w:rsidRPr="00CB1421" w14:paraId="14ED8F77" w14:textId="77777777" w:rsidTr="00321130">
        <w:trPr>
          <w:trHeight w:val="278"/>
        </w:trPr>
        <w:tc>
          <w:tcPr>
            <w:tcW w:w="2517" w:type="dxa"/>
            <w:tcBorders>
              <w:top w:val="nil"/>
              <w:bottom w:val="nil"/>
              <w:right w:val="nil"/>
            </w:tcBorders>
            <w:shd w:val="clear" w:color="auto" w:fill="auto"/>
            <w:vAlign w:val="center"/>
            <w:hideMark/>
          </w:tcPr>
          <w:p w14:paraId="0CC9D09F" w14:textId="279EDD46" w:rsidR="00321130" w:rsidRPr="00CB1421" w:rsidRDefault="00321130" w:rsidP="00130954">
            <w:pPr>
              <w:spacing w:line="240" w:lineRule="auto"/>
              <w:rPr>
                <w:color w:val="000000"/>
              </w:rPr>
            </w:pPr>
            <w:r>
              <w:rPr>
                <w:color w:val="000000"/>
              </w:rPr>
              <w:t xml:space="preserve">    Tier 2</w:t>
            </w:r>
          </w:p>
        </w:tc>
        <w:tc>
          <w:tcPr>
            <w:tcW w:w="1323" w:type="dxa"/>
            <w:tcBorders>
              <w:top w:val="nil"/>
              <w:bottom w:val="nil"/>
            </w:tcBorders>
            <w:vAlign w:val="center"/>
          </w:tcPr>
          <w:p w14:paraId="1F2C7105" w14:textId="5469A52C" w:rsidR="00321130" w:rsidRPr="00CB1421" w:rsidRDefault="00321130" w:rsidP="004808A6">
            <w:pPr>
              <w:spacing w:line="240" w:lineRule="auto"/>
              <w:jc w:val="center"/>
              <w:rPr>
                <w:color w:val="000000"/>
              </w:rPr>
            </w:pPr>
            <w:r w:rsidRPr="00CB1421">
              <w:rPr>
                <w:color w:val="000000"/>
              </w:rPr>
              <w:t>22 (88.0)</w:t>
            </w:r>
          </w:p>
        </w:tc>
        <w:tc>
          <w:tcPr>
            <w:tcW w:w="1784" w:type="dxa"/>
            <w:tcBorders>
              <w:top w:val="nil"/>
              <w:bottom w:val="nil"/>
              <w:right w:val="nil"/>
            </w:tcBorders>
            <w:shd w:val="clear" w:color="auto" w:fill="auto"/>
            <w:noWrap/>
            <w:vAlign w:val="center"/>
            <w:hideMark/>
          </w:tcPr>
          <w:p w14:paraId="06F895E0" w14:textId="660A6535" w:rsidR="00321130" w:rsidRPr="00CB1421" w:rsidRDefault="00321130" w:rsidP="004808A6">
            <w:pPr>
              <w:spacing w:line="240" w:lineRule="auto"/>
              <w:jc w:val="center"/>
              <w:rPr>
                <w:color w:val="000000"/>
              </w:rPr>
            </w:pPr>
            <w:r w:rsidRPr="00CB1421">
              <w:rPr>
                <w:color w:val="000000"/>
              </w:rPr>
              <w:t>3 (12.0)</w:t>
            </w:r>
          </w:p>
        </w:tc>
        <w:tc>
          <w:tcPr>
            <w:tcW w:w="981" w:type="dxa"/>
            <w:tcBorders>
              <w:top w:val="nil"/>
              <w:left w:val="nil"/>
              <w:bottom w:val="nil"/>
            </w:tcBorders>
            <w:shd w:val="clear" w:color="auto" w:fill="auto"/>
            <w:vAlign w:val="center"/>
            <w:hideMark/>
          </w:tcPr>
          <w:p w14:paraId="03D4C747" w14:textId="77777777" w:rsidR="00321130" w:rsidRPr="00CB1421" w:rsidRDefault="00321130" w:rsidP="00130954">
            <w:pPr>
              <w:spacing w:line="240" w:lineRule="auto"/>
              <w:jc w:val="right"/>
              <w:rPr>
                <w:color w:val="000000"/>
              </w:rPr>
            </w:pPr>
          </w:p>
        </w:tc>
      </w:tr>
      <w:tr w:rsidR="00321130" w:rsidRPr="00CB1421" w14:paraId="2A1ED942" w14:textId="77777777" w:rsidTr="00321130">
        <w:trPr>
          <w:trHeight w:val="278"/>
        </w:trPr>
        <w:tc>
          <w:tcPr>
            <w:tcW w:w="2517" w:type="dxa"/>
            <w:tcBorders>
              <w:top w:val="nil"/>
              <w:bottom w:val="nil"/>
              <w:right w:val="nil"/>
            </w:tcBorders>
            <w:shd w:val="clear" w:color="auto" w:fill="E7E6E6" w:themeFill="background2"/>
            <w:vAlign w:val="center"/>
            <w:hideMark/>
          </w:tcPr>
          <w:p w14:paraId="78A58332" w14:textId="6116BEFB" w:rsidR="00321130" w:rsidRPr="00CB1421" w:rsidRDefault="00321130" w:rsidP="00130954">
            <w:pPr>
              <w:spacing w:line="240" w:lineRule="auto"/>
              <w:rPr>
                <w:color w:val="000000"/>
              </w:rPr>
            </w:pPr>
            <w:r>
              <w:rPr>
                <w:color w:val="000000"/>
              </w:rPr>
              <w:t xml:space="preserve">    Tier 3</w:t>
            </w:r>
          </w:p>
        </w:tc>
        <w:tc>
          <w:tcPr>
            <w:tcW w:w="1323" w:type="dxa"/>
            <w:tcBorders>
              <w:top w:val="nil"/>
              <w:bottom w:val="nil"/>
            </w:tcBorders>
            <w:shd w:val="clear" w:color="auto" w:fill="E7E6E6" w:themeFill="background2"/>
            <w:vAlign w:val="center"/>
          </w:tcPr>
          <w:p w14:paraId="24A3AC35" w14:textId="73F2704F" w:rsidR="00321130" w:rsidRPr="00CB1421" w:rsidRDefault="00321130" w:rsidP="004808A6">
            <w:pPr>
              <w:spacing w:line="240" w:lineRule="auto"/>
              <w:jc w:val="center"/>
              <w:rPr>
                <w:color w:val="000000"/>
              </w:rPr>
            </w:pPr>
            <w:r w:rsidRPr="00CB1421">
              <w:rPr>
                <w:color w:val="000000"/>
              </w:rPr>
              <w:t>23 (92.0)</w:t>
            </w:r>
          </w:p>
        </w:tc>
        <w:tc>
          <w:tcPr>
            <w:tcW w:w="1784" w:type="dxa"/>
            <w:tcBorders>
              <w:top w:val="nil"/>
              <w:bottom w:val="nil"/>
              <w:right w:val="nil"/>
            </w:tcBorders>
            <w:shd w:val="clear" w:color="auto" w:fill="E7E6E6" w:themeFill="background2"/>
            <w:noWrap/>
            <w:vAlign w:val="center"/>
            <w:hideMark/>
          </w:tcPr>
          <w:p w14:paraId="36122228" w14:textId="37D98011" w:rsidR="00321130" w:rsidRPr="00CB1421" w:rsidRDefault="00321130" w:rsidP="004808A6">
            <w:pPr>
              <w:spacing w:line="240" w:lineRule="auto"/>
              <w:jc w:val="center"/>
              <w:rPr>
                <w:color w:val="000000"/>
              </w:rPr>
            </w:pPr>
            <w:r w:rsidRPr="00CB1421">
              <w:rPr>
                <w:color w:val="000000"/>
              </w:rPr>
              <w:t>2 (8.0)</w:t>
            </w:r>
          </w:p>
        </w:tc>
        <w:tc>
          <w:tcPr>
            <w:tcW w:w="981" w:type="dxa"/>
            <w:tcBorders>
              <w:top w:val="nil"/>
              <w:left w:val="nil"/>
              <w:bottom w:val="nil"/>
            </w:tcBorders>
            <w:shd w:val="clear" w:color="auto" w:fill="E7E6E6" w:themeFill="background2"/>
            <w:vAlign w:val="center"/>
            <w:hideMark/>
          </w:tcPr>
          <w:p w14:paraId="6FB266CE" w14:textId="77777777" w:rsidR="00321130" w:rsidRPr="00CB1421" w:rsidRDefault="00321130" w:rsidP="00130954">
            <w:pPr>
              <w:spacing w:line="240" w:lineRule="auto"/>
              <w:jc w:val="right"/>
              <w:rPr>
                <w:color w:val="000000"/>
              </w:rPr>
            </w:pPr>
          </w:p>
        </w:tc>
      </w:tr>
      <w:tr w:rsidR="00321130" w:rsidRPr="00CB1421" w14:paraId="18CBD06C" w14:textId="77777777" w:rsidTr="00321130">
        <w:trPr>
          <w:trHeight w:val="278"/>
        </w:trPr>
        <w:tc>
          <w:tcPr>
            <w:tcW w:w="2517" w:type="dxa"/>
            <w:tcBorders>
              <w:top w:val="nil"/>
              <w:bottom w:val="nil"/>
              <w:right w:val="nil"/>
            </w:tcBorders>
            <w:shd w:val="clear" w:color="auto" w:fill="auto"/>
            <w:vAlign w:val="center"/>
            <w:hideMark/>
          </w:tcPr>
          <w:p w14:paraId="7C818C85" w14:textId="77777777" w:rsidR="00321130" w:rsidRPr="00CB1421" w:rsidRDefault="00321130" w:rsidP="00130954">
            <w:pPr>
              <w:spacing w:line="240" w:lineRule="auto"/>
              <w:rPr>
                <w:color w:val="000000"/>
              </w:rPr>
            </w:pPr>
            <w:r w:rsidRPr="00CB1421">
              <w:rPr>
                <w:color w:val="000000"/>
              </w:rPr>
              <w:t>Operating Surgeon</w:t>
            </w:r>
          </w:p>
        </w:tc>
        <w:tc>
          <w:tcPr>
            <w:tcW w:w="1323" w:type="dxa"/>
            <w:tcBorders>
              <w:top w:val="nil"/>
              <w:left w:val="nil"/>
              <w:bottom w:val="nil"/>
              <w:right w:val="nil"/>
            </w:tcBorders>
            <w:vAlign w:val="center"/>
          </w:tcPr>
          <w:p w14:paraId="30C9614F" w14:textId="77777777" w:rsidR="00321130" w:rsidRPr="00CB1421" w:rsidRDefault="00321130" w:rsidP="004808A6">
            <w:pPr>
              <w:spacing w:line="240" w:lineRule="auto"/>
              <w:jc w:val="center"/>
            </w:pPr>
          </w:p>
        </w:tc>
        <w:tc>
          <w:tcPr>
            <w:tcW w:w="1784" w:type="dxa"/>
            <w:tcBorders>
              <w:top w:val="nil"/>
              <w:left w:val="nil"/>
              <w:bottom w:val="nil"/>
              <w:right w:val="nil"/>
            </w:tcBorders>
            <w:shd w:val="clear" w:color="auto" w:fill="auto"/>
            <w:vAlign w:val="center"/>
            <w:hideMark/>
          </w:tcPr>
          <w:p w14:paraId="38A6D064" w14:textId="77777777" w:rsidR="00321130" w:rsidRPr="00CB1421" w:rsidRDefault="00321130" w:rsidP="004808A6">
            <w:pPr>
              <w:spacing w:line="240" w:lineRule="auto"/>
              <w:jc w:val="center"/>
            </w:pPr>
          </w:p>
        </w:tc>
        <w:tc>
          <w:tcPr>
            <w:tcW w:w="981" w:type="dxa"/>
            <w:tcBorders>
              <w:top w:val="nil"/>
              <w:left w:val="nil"/>
              <w:bottom w:val="nil"/>
            </w:tcBorders>
            <w:shd w:val="clear" w:color="auto" w:fill="auto"/>
            <w:vAlign w:val="center"/>
            <w:hideMark/>
          </w:tcPr>
          <w:p w14:paraId="693B08C1" w14:textId="77777777" w:rsidR="00321130" w:rsidRPr="00CB1421" w:rsidRDefault="00321130" w:rsidP="00130954">
            <w:pPr>
              <w:spacing w:line="240" w:lineRule="auto"/>
              <w:jc w:val="right"/>
              <w:rPr>
                <w:color w:val="000000"/>
              </w:rPr>
            </w:pPr>
            <w:r w:rsidRPr="00CB1421">
              <w:rPr>
                <w:color w:val="000000"/>
              </w:rPr>
              <w:t>0.28</w:t>
            </w:r>
          </w:p>
        </w:tc>
      </w:tr>
      <w:tr w:rsidR="00321130" w:rsidRPr="00CB1421" w14:paraId="2B7E770D" w14:textId="77777777" w:rsidTr="00321130">
        <w:trPr>
          <w:trHeight w:val="278"/>
        </w:trPr>
        <w:tc>
          <w:tcPr>
            <w:tcW w:w="2517" w:type="dxa"/>
            <w:tcBorders>
              <w:top w:val="nil"/>
              <w:bottom w:val="nil"/>
              <w:right w:val="nil"/>
            </w:tcBorders>
            <w:shd w:val="clear" w:color="auto" w:fill="E7E6E6" w:themeFill="background2"/>
            <w:vAlign w:val="center"/>
            <w:hideMark/>
          </w:tcPr>
          <w:p w14:paraId="5E077FD2" w14:textId="3AD3CC53" w:rsidR="00321130" w:rsidRPr="00CB1421" w:rsidRDefault="00321130" w:rsidP="00130954">
            <w:pPr>
              <w:spacing w:line="240" w:lineRule="auto"/>
              <w:rPr>
                <w:color w:val="000000"/>
              </w:rPr>
            </w:pPr>
            <w:r>
              <w:rPr>
                <w:color w:val="000000"/>
              </w:rPr>
              <w:t xml:space="preserve">    A</w:t>
            </w:r>
          </w:p>
        </w:tc>
        <w:tc>
          <w:tcPr>
            <w:tcW w:w="1323" w:type="dxa"/>
            <w:tcBorders>
              <w:top w:val="nil"/>
              <w:left w:val="nil"/>
              <w:bottom w:val="nil"/>
              <w:right w:val="nil"/>
            </w:tcBorders>
            <w:shd w:val="clear" w:color="auto" w:fill="E7E6E6" w:themeFill="background2"/>
            <w:vAlign w:val="center"/>
          </w:tcPr>
          <w:p w14:paraId="2F4A5EA4" w14:textId="36CB730C" w:rsidR="00321130" w:rsidRPr="00CB1421" w:rsidRDefault="00321130" w:rsidP="004808A6">
            <w:pPr>
              <w:spacing w:line="240" w:lineRule="auto"/>
              <w:jc w:val="center"/>
              <w:rPr>
                <w:color w:val="000000"/>
              </w:rPr>
            </w:pPr>
            <w:r w:rsidRPr="00CB1421">
              <w:rPr>
                <w:color w:val="000000"/>
              </w:rPr>
              <w:t>10 (83.3)</w:t>
            </w:r>
          </w:p>
        </w:tc>
        <w:tc>
          <w:tcPr>
            <w:tcW w:w="1784" w:type="dxa"/>
            <w:tcBorders>
              <w:top w:val="nil"/>
              <w:left w:val="nil"/>
              <w:bottom w:val="nil"/>
              <w:right w:val="nil"/>
            </w:tcBorders>
            <w:shd w:val="clear" w:color="auto" w:fill="E7E6E6" w:themeFill="background2"/>
            <w:vAlign w:val="center"/>
            <w:hideMark/>
          </w:tcPr>
          <w:p w14:paraId="531D7CA3" w14:textId="2E12CF8A" w:rsidR="00321130" w:rsidRPr="00CB1421" w:rsidRDefault="00321130" w:rsidP="004808A6">
            <w:pPr>
              <w:spacing w:line="240" w:lineRule="auto"/>
              <w:jc w:val="center"/>
              <w:rPr>
                <w:color w:val="000000"/>
              </w:rPr>
            </w:pPr>
            <w:r w:rsidRPr="00CB1421">
              <w:rPr>
                <w:color w:val="000000"/>
              </w:rPr>
              <w:t>2 (16.7)</w:t>
            </w:r>
          </w:p>
        </w:tc>
        <w:tc>
          <w:tcPr>
            <w:tcW w:w="981" w:type="dxa"/>
            <w:tcBorders>
              <w:top w:val="nil"/>
              <w:left w:val="nil"/>
              <w:bottom w:val="nil"/>
            </w:tcBorders>
            <w:shd w:val="clear" w:color="auto" w:fill="E7E6E6" w:themeFill="background2"/>
            <w:vAlign w:val="center"/>
            <w:hideMark/>
          </w:tcPr>
          <w:p w14:paraId="0E1A8C21" w14:textId="77777777" w:rsidR="00321130" w:rsidRPr="00CB1421" w:rsidRDefault="00321130" w:rsidP="00130954">
            <w:pPr>
              <w:spacing w:line="240" w:lineRule="auto"/>
              <w:jc w:val="right"/>
              <w:rPr>
                <w:color w:val="000000"/>
              </w:rPr>
            </w:pPr>
          </w:p>
        </w:tc>
      </w:tr>
      <w:tr w:rsidR="00321130" w:rsidRPr="00CB1421" w14:paraId="018E0811" w14:textId="77777777" w:rsidTr="00321130">
        <w:trPr>
          <w:trHeight w:val="278"/>
        </w:trPr>
        <w:tc>
          <w:tcPr>
            <w:tcW w:w="2517" w:type="dxa"/>
            <w:tcBorders>
              <w:top w:val="nil"/>
              <w:bottom w:val="nil"/>
              <w:right w:val="nil"/>
            </w:tcBorders>
            <w:shd w:val="clear" w:color="auto" w:fill="auto"/>
            <w:vAlign w:val="center"/>
            <w:hideMark/>
          </w:tcPr>
          <w:p w14:paraId="2DA9F5E1" w14:textId="22840E22" w:rsidR="00321130" w:rsidRPr="00CB1421" w:rsidRDefault="00321130" w:rsidP="00130954">
            <w:pPr>
              <w:spacing w:line="240" w:lineRule="auto"/>
              <w:rPr>
                <w:color w:val="000000"/>
              </w:rPr>
            </w:pPr>
            <w:r>
              <w:rPr>
                <w:color w:val="000000"/>
              </w:rPr>
              <w:t xml:space="preserve">    B</w:t>
            </w:r>
          </w:p>
        </w:tc>
        <w:tc>
          <w:tcPr>
            <w:tcW w:w="1323" w:type="dxa"/>
            <w:tcBorders>
              <w:top w:val="nil"/>
              <w:left w:val="nil"/>
              <w:bottom w:val="nil"/>
              <w:right w:val="nil"/>
            </w:tcBorders>
            <w:vAlign w:val="center"/>
          </w:tcPr>
          <w:p w14:paraId="03702EBE" w14:textId="36096003" w:rsidR="00321130" w:rsidRPr="00CB1421" w:rsidRDefault="00321130" w:rsidP="004808A6">
            <w:pPr>
              <w:spacing w:line="240" w:lineRule="auto"/>
              <w:jc w:val="center"/>
              <w:rPr>
                <w:color w:val="000000"/>
              </w:rPr>
            </w:pPr>
            <w:r w:rsidRPr="00CB1421">
              <w:rPr>
                <w:color w:val="000000"/>
              </w:rPr>
              <w:t>23 (79.3)</w:t>
            </w:r>
          </w:p>
        </w:tc>
        <w:tc>
          <w:tcPr>
            <w:tcW w:w="1784" w:type="dxa"/>
            <w:tcBorders>
              <w:top w:val="nil"/>
              <w:left w:val="nil"/>
              <w:bottom w:val="nil"/>
              <w:right w:val="nil"/>
            </w:tcBorders>
            <w:shd w:val="clear" w:color="auto" w:fill="auto"/>
            <w:vAlign w:val="center"/>
            <w:hideMark/>
          </w:tcPr>
          <w:p w14:paraId="01BDF1A4" w14:textId="22B09FED" w:rsidR="00321130" w:rsidRPr="00CB1421" w:rsidRDefault="00321130" w:rsidP="004808A6">
            <w:pPr>
              <w:spacing w:line="240" w:lineRule="auto"/>
              <w:jc w:val="center"/>
              <w:rPr>
                <w:color w:val="000000"/>
              </w:rPr>
            </w:pPr>
            <w:r w:rsidRPr="00CB1421">
              <w:rPr>
                <w:color w:val="000000"/>
              </w:rPr>
              <w:t>6 (20.7)</w:t>
            </w:r>
          </w:p>
        </w:tc>
        <w:tc>
          <w:tcPr>
            <w:tcW w:w="981" w:type="dxa"/>
            <w:tcBorders>
              <w:top w:val="nil"/>
              <w:left w:val="nil"/>
              <w:bottom w:val="nil"/>
            </w:tcBorders>
            <w:shd w:val="clear" w:color="auto" w:fill="auto"/>
            <w:vAlign w:val="center"/>
            <w:hideMark/>
          </w:tcPr>
          <w:p w14:paraId="6533714A" w14:textId="77777777" w:rsidR="00321130" w:rsidRPr="00CB1421" w:rsidRDefault="00321130" w:rsidP="00130954">
            <w:pPr>
              <w:spacing w:line="240" w:lineRule="auto"/>
              <w:jc w:val="right"/>
              <w:rPr>
                <w:color w:val="000000"/>
              </w:rPr>
            </w:pPr>
          </w:p>
        </w:tc>
      </w:tr>
      <w:tr w:rsidR="00321130" w:rsidRPr="00CB1421" w14:paraId="35F6036D" w14:textId="77777777" w:rsidTr="00321130">
        <w:trPr>
          <w:trHeight w:val="278"/>
        </w:trPr>
        <w:tc>
          <w:tcPr>
            <w:tcW w:w="2517" w:type="dxa"/>
            <w:tcBorders>
              <w:top w:val="nil"/>
              <w:bottom w:val="nil"/>
              <w:right w:val="nil"/>
            </w:tcBorders>
            <w:shd w:val="clear" w:color="auto" w:fill="E7E6E6" w:themeFill="background2"/>
            <w:vAlign w:val="center"/>
            <w:hideMark/>
          </w:tcPr>
          <w:p w14:paraId="40D82208" w14:textId="2ECF0AB5" w:rsidR="00321130" w:rsidRPr="00CB1421" w:rsidRDefault="00321130" w:rsidP="00130954">
            <w:pPr>
              <w:spacing w:line="240" w:lineRule="auto"/>
              <w:rPr>
                <w:color w:val="000000"/>
              </w:rPr>
            </w:pPr>
            <w:r>
              <w:rPr>
                <w:color w:val="000000"/>
              </w:rPr>
              <w:t xml:space="preserve">    C</w:t>
            </w:r>
          </w:p>
        </w:tc>
        <w:tc>
          <w:tcPr>
            <w:tcW w:w="1323" w:type="dxa"/>
            <w:tcBorders>
              <w:top w:val="nil"/>
              <w:left w:val="nil"/>
              <w:bottom w:val="nil"/>
              <w:right w:val="nil"/>
            </w:tcBorders>
            <w:shd w:val="clear" w:color="auto" w:fill="E7E6E6" w:themeFill="background2"/>
            <w:vAlign w:val="center"/>
          </w:tcPr>
          <w:p w14:paraId="5EC9FFA8" w14:textId="20B525F6" w:rsidR="00321130" w:rsidRPr="00CB1421" w:rsidRDefault="00321130" w:rsidP="004808A6">
            <w:pPr>
              <w:spacing w:line="240" w:lineRule="auto"/>
              <w:jc w:val="center"/>
              <w:rPr>
                <w:color w:val="000000"/>
              </w:rPr>
            </w:pPr>
            <w:r w:rsidRPr="00CB1421">
              <w:rPr>
                <w:color w:val="000000"/>
              </w:rPr>
              <w:t>38 (92.7)</w:t>
            </w:r>
          </w:p>
        </w:tc>
        <w:tc>
          <w:tcPr>
            <w:tcW w:w="1784" w:type="dxa"/>
            <w:tcBorders>
              <w:top w:val="nil"/>
              <w:left w:val="nil"/>
              <w:bottom w:val="nil"/>
              <w:right w:val="nil"/>
            </w:tcBorders>
            <w:shd w:val="clear" w:color="auto" w:fill="E7E6E6" w:themeFill="background2"/>
            <w:vAlign w:val="center"/>
            <w:hideMark/>
          </w:tcPr>
          <w:p w14:paraId="0661C6DF" w14:textId="6CF402D0" w:rsidR="00321130" w:rsidRPr="00CB1421" w:rsidRDefault="00321130" w:rsidP="004808A6">
            <w:pPr>
              <w:spacing w:line="240" w:lineRule="auto"/>
              <w:jc w:val="center"/>
              <w:rPr>
                <w:color w:val="000000"/>
              </w:rPr>
            </w:pPr>
            <w:r w:rsidRPr="00CB1421">
              <w:rPr>
                <w:color w:val="000000"/>
              </w:rPr>
              <w:t>3 (7.3)</w:t>
            </w:r>
          </w:p>
        </w:tc>
        <w:tc>
          <w:tcPr>
            <w:tcW w:w="981" w:type="dxa"/>
            <w:tcBorders>
              <w:top w:val="nil"/>
              <w:left w:val="nil"/>
              <w:bottom w:val="nil"/>
            </w:tcBorders>
            <w:shd w:val="clear" w:color="auto" w:fill="E7E6E6" w:themeFill="background2"/>
            <w:vAlign w:val="center"/>
            <w:hideMark/>
          </w:tcPr>
          <w:p w14:paraId="3FBFA3A7" w14:textId="77777777" w:rsidR="00321130" w:rsidRPr="00CB1421" w:rsidRDefault="00321130" w:rsidP="00130954">
            <w:pPr>
              <w:spacing w:line="240" w:lineRule="auto"/>
              <w:jc w:val="right"/>
              <w:rPr>
                <w:color w:val="000000"/>
              </w:rPr>
            </w:pPr>
          </w:p>
        </w:tc>
      </w:tr>
      <w:tr w:rsidR="00321130" w:rsidRPr="00CB1421" w14:paraId="36F831AE" w14:textId="77777777" w:rsidTr="00321130">
        <w:trPr>
          <w:trHeight w:val="278"/>
        </w:trPr>
        <w:tc>
          <w:tcPr>
            <w:tcW w:w="2517" w:type="dxa"/>
            <w:tcBorders>
              <w:top w:val="nil"/>
              <w:bottom w:val="nil"/>
              <w:right w:val="nil"/>
            </w:tcBorders>
            <w:shd w:val="clear" w:color="auto" w:fill="auto"/>
            <w:vAlign w:val="center"/>
            <w:hideMark/>
          </w:tcPr>
          <w:p w14:paraId="39EE4A8F" w14:textId="10DE54BF" w:rsidR="00321130" w:rsidRPr="00CB1421" w:rsidRDefault="00321130" w:rsidP="00130954">
            <w:pPr>
              <w:spacing w:line="240" w:lineRule="auto"/>
              <w:rPr>
                <w:color w:val="000000"/>
              </w:rPr>
            </w:pPr>
            <w:r>
              <w:rPr>
                <w:color w:val="000000"/>
              </w:rPr>
              <w:t xml:space="preserve">    D</w:t>
            </w:r>
          </w:p>
        </w:tc>
        <w:tc>
          <w:tcPr>
            <w:tcW w:w="1323" w:type="dxa"/>
            <w:tcBorders>
              <w:top w:val="nil"/>
              <w:left w:val="nil"/>
              <w:bottom w:val="nil"/>
              <w:right w:val="nil"/>
            </w:tcBorders>
            <w:vAlign w:val="center"/>
          </w:tcPr>
          <w:p w14:paraId="2A9B4ACD" w14:textId="607E2429" w:rsidR="00321130" w:rsidRPr="00CB1421" w:rsidRDefault="00321130" w:rsidP="004808A6">
            <w:pPr>
              <w:spacing w:line="240" w:lineRule="auto"/>
              <w:jc w:val="center"/>
              <w:rPr>
                <w:color w:val="000000"/>
              </w:rPr>
            </w:pPr>
            <w:r w:rsidRPr="00CB1421">
              <w:rPr>
                <w:color w:val="000000"/>
              </w:rPr>
              <w:t>15 (79.0)</w:t>
            </w:r>
          </w:p>
        </w:tc>
        <w:tc>
          <w:tcPr>
            <w:tcW w:w="1784" w:type="dxa"/>
            <w:tcBorders>
              <w:top w:val="nil"/>
              <w:left w:val="nil"/>
              <w:bottom w:val="nil"/>
              <w:right w:val="nil"/>
            </w:tcBorders>
            <w:shd w:val="clear" w:color="auto" w:fill="auto"/>
            <w:vAlign w:val="center"/>
            <w:hideMark/>
          </w:tcPr>
          <w:p w14:paraId="229156F1" w14:textId="681CDCD9" w:rsidR="00321130" w:rsidRPr="00CB1421" w:rsidRDefault="00321130" w:rsidP="004808A6">
            <w:pPr>
              <w:spacing w:line="240" w:lineRule="auto"/>
              <w:jc w:val="center"/>
              <w:rPr>
                <w:color w:val="000000"/>
              </w:rPr>
            </w:pPr>
            <w:r w:rsidRPr="00CB1421">
              <w:rPr>
                <w:color w:val="000000"/>
              </w:rPr>
              <w:t>4 (21.1)</w:t>
            </w:r>
          </w:p>
        </w:tc>
        <w:tc>
          <w:tcPr>
            <w:tcW w:w="981" w:type="dxa"/>
            <w:tcBorders>
              <w:top w:val="nil"/>
              <w:left w:val="nil"/>
              <w:bottom w:val="nil"/>
            </w:tcBorders>
            <w:shd w:val="clear" w:color="auto" w:fill="auto"/>
            <w:vAlign w:val="center"/>
            <w:hideMark/>
          </w:tcPr>
          <w:p w14:paraId="58C5CA8C" w14:textId="77777777" w:rsidR="00321130" w:rsidRPr="00CB1421" w:rsidRDefault="00321130" w:rsidP="00130954">
            <w:pPr>
              <w:spacing w:line="240" w:lineRule="auto"/>
              <w:jc w:val="right"/>
              <w:rPr>
                <w:color w:val="000000"/>
              </w:rPr>
            </w:pPr>
          </w:p>
        </w:tc>
      </w:tr>
      <w:tr w:rsidR="00321130" w:rsidRPr="00CB1421" w14:paraId="5493A53E" w14:textId="77777777" w:rsidTr="00321130">
        <w:trPr>
          <w:trHeight w:val="278"/>
        </w:trPr>
        <w:tc>
          <w:tcPr>
            <w:tcW w:w="2517" w:type="dxa"/>
            <w:tcBorders>
              <w:top w:val="nil"/>
              <w:bottom w:val="nil"/>
              <w:right w:val="nil"/>
            </w:tcBorders>
            <w:shd w:val="clear" w:color="auto" w:fill="E7E6E6" w:themeFill="background2"/>
            <w:vAlign w:val="center"/>
            <w:hideMark/>
          </w:tcPr>
          <w:p w14:paraId="6A96AB5D" w14:textId="77777777" w:rsidR="00321130" w:rsidRPr="00CB1421" w:rsidRDefault="00321130" w:rsidP="00130954">
            <w:pPr>
              <w:spacing w:line="240" w:lineRule="auto"/>
              <w:rPr>
                <w:color w:val="000000"/>
              </w:rPr>
            </w:pPr>
            <w:r w:rsidRPr="00CB1421">
              <w:rPr>
                <w:color w:val="000000"/>
              </w:rPr>
              <w:t>Prescriber</w:t>
            </w:r>
          </w:p>
        </w:tc>
        <w:tc>
          <w:tcPr>
            <w:tcW w:w="1323" w:type="dxa"/>
            <w:tcBorders>
              <w:top w:val="nil"/>
              <w:left w:val="nil"/>
              <w:bottom w:val="nil"/>
              <w:right w:val="nil"/>
            </w:tcBorders>
            <w:shd w:val="clear" w:color="auto" w:fill="E7E6E6" w:themeFill="background2"/>
            <w:vAlign w:val="center"/>
          </w:tcPr>
          <w:p w14:paraId="70522782" w14:textId="77777777" w:rsidR="00321130" w:rsidRPr="00CB1421" w:rsidRDefault="00321130" w:rsidP="004808A6">
            <w:pPr>
              <w:spacing w:line="240" w:lineRule="auto"/>
              <w:jc w:val="center"/>
            </w:pPr>
          </w:p>
        </w:tc>
        <w:tc>
          <w:tcPr>
            <w:tcW w:w="1784" w:type="dxa"/>
            <w:tcBorders>
              <w:top w:val="nil"/>
              <w:left w:val="nil"/>
              <w:bottom w:val="nil"/>
              <w:right w:val="nil"/>
            </w:tcBorders>
            <w:shd w:val="clear" w:color="auto" w:fill="E7E6E6" w:themeFill="background2"/>
            <w:vAlign w:val="center"/>
            <w:hideMark/>
          </w:tcPr>
          <w:p w14:paraId="1AC29E1D" w14:textId="77777777" w:rsidR="00321130" w:rsidRPr="00CB1421" w:rsidRDefault="00321130" w:rsidP="004808A6">
            <w:pPr>
              <w:spacing w:line="240" w:lineRule="auto"/>
              <w:jc w:val="center"/>
            </w:pPr>
          </w:p>
        </w:tc>
        <w:tc>
          <w:tcPr>
            <w:tcW w:w="981" w:type="dxa"/>
            <w:tcBorders>
              <w:top w:val="nil"/>
              <w:left w:val="nil"/>
              <w:bottom w:val="nil"/>
            </w:tcBorders>
            <w:shd w:val="clear" w:color="auto" w:fill="E7E6E6" w:themeFill="background2"/>
            <w:vAlign w:val="center"/>
            <w:hideMark/>
          </w:tcPr>
          <w:p w14:paraId="0F128561" w14:textId="77777777" w:rsidR="00321130" w:rsidRPr="00CB1421" w:rsidRDefault="00321130" w:rsidP="00130954">
            <w:pPr>
              <w:spacing w:line="240" w:lineRule="auto"/>
              <w:jc w:val="right"/>
              <w:rPr>
                <w:color w:val="000000"/>
              </w:rPr>
            </w:pPr>
            <w:r w:rsidRPr="00CB1421">
              <w:rPr>
                <w:color w:val="000000"/>
              </w:rPr>
              <w:t>0.04</w:t>
            </w:r>
          </w:p>
        </w:tc>
      </w:tr>
      <w:tr w:rsidR="00321130" w:rsidRPr="00CB1421" w14:paraId="0E806046" w14:textId="77777777" w:rsidTr="00321130">
        <w:trPr>
          <w:trHeight w:val="278"/>
        </w:trPr>
        <w:tc>
          <w:tcPr>
            <w:tcW w:w="2517" w:type="dxa"/>
            <w:tcBorders>
              <w:top w:val="nil"/>
              <w:bottom w:val="nil"/>
              <w:right w:val="nil"/>
            </w:tcBorders>
            <w:shd w:val="clear" w:color="auto" w:fill="auto"/>
            <w:vAlign w:val="center"/>
            <w:hideMark/>
          </w:tcPr>
          <w:p w14:paraId="3F370E8B" w14:textId="7475D095" w:rsidR="00321130" w:rsidRPr="00CB1421" w:rsidRDefault="00321130" w:rsidP="00130954">
            <w:pPr>
              <w:spacing w:line="240" w:lineRule="auto"/>
              <w:rPr>
                <w:color w:val="000000"/>
              </w:rPr>
            </w:pPr>
            <w:r>
              <w:rPr>
                <w:color w:val="000000"/>
              </w:rPr>
              <w:t xml:space="preserve">    </w:t>
            </w:r>
            <w:r w:rsidRPr="00CB1421">
              <w:rPr>
                <w:color w:val="000000"/>
              </w:rPr>
              <w:t>Non-surgical resident</w:t>
            </w:r>
          </w:p>
        </w:tc>
        <w:tc>
          <w:tcPr>
            <w:tcW w:w="1323" w:type="dxa"/>
            <w:tcBorders>
              <w:top w:val="nil"/>
              <w:left w:val="nil"/>
              <w:bottom w:val="nil"/>
              <w:right w:val="nil"/>
            </w:tcBorders>
            <w:vAlign w:val="center"/>
          </w:tcPr>
          <w:p w14:paraId="313557D8" w14:textId="623E11E8" w:rsidR="00321130" w:rsidRPr="00CB1421" w:rsidRDefault="00321130" w:rsidP="004808A6">
            <w:pPr>
              <w:spacing w:line="240" w:lineRule="auto"/>
              <w:jc w:val="center"/>
              <w:rPr>
                <w:color w:val="000000"/>
              </w:rPr>
            </w:pPr>
            <w:r w:rsidRPr="00CB1421">
              <w:rPr>
                <w:color w:val="000000"/>
              </w:rPr>
              <w:t>27 (73.0)</w:t>
            </w:r>
          </w:p>
        </w:tc>
        <w:tc>
          <w:tcPr>
            <w:tcW w:w="1784" w:type="dxa"/>
            <w:tcBorders>
              <w:top w:val="nil"/>
              <w:left w:val="nil"/>
              <w:bottom w:val="nil"/>
              <w:right w:val="nil"/>
            </w:tcBorders>
            <w:shd w:val="clear" w:color="auto" w:fill="auto"/>
            <w:vAlign w:val="center"/>
            <w:hideMark/>
          </w:tcPr>
          <w:p w14:paraId="6677CBF6" w14:textId="36515144" w:rsidR="00321130" w:rsidRPr="00CB1421" w:rsidRDefault="00321130" w:rsidP="004808A6">
            <w:pPr>
              <w:spacing w:line="240" w:lineRule="auto"/>
              <w:jc w:val="center"/>
              <w:rPr>
                <w:color w:val="000000"/>
              </w:rPr>
            </w:pPr>
            <w:r w:rsidRPr="00CB1421">
              <w:rPr>
                <w:color w:val="000000"/>
              </w:rPr>
              <w:t>10 (27.0)</w:t>
            </w:r>
          </w:p>
        </w:tc>
        <w:tc>
          <w:tcPr>
            <w:tcW w:w="981" w:type="dxa"/>
            <w:tcBorders>
              <w:top w:val="nil"/>
              <w:left w:val="nil"/>
              <w:bottom w:val="nil"/>
            </w:tcBorders>
            <w:shd w:val="clear" w:color="auto" w:fill="auto"/>
            <w:vAlign w:val="center"/>
            <w:hideMark/>
          </w:tcPr>
          <w:p w14:paraId="3CE73F9E" w14:textId="77777777" w:rsidR="00321130" w:rsidRPr="00CB1421" w:rsidRDefault="00321130" w:rsidP="00130954">
            <w:pPr>
              <w:spacing w:line="240" w:lineRule="auto"/>
              <w:jc w:val="right"/>
              <w:rPr>
                <w:color w:val="000000"/>
              </w:rPr>
            </w:pPr>
          </w:p>
        </w:tc>
      </w:tr>
      <w:tr w:rsidR="00321130" w:rsidRPr="00CB1421" w14:paraId="0F9CE0A4" w14:textId="77777777" w:rsidTr="00321130">
        <w:trPr>
          <w:trHeight w:val="278"/>
        </w:trPr>
        <w:tc>
          <w:tcPr>
            <w:tcW w:w="2517" w:type="dxa"/>
            <w:tcBorders>
              <w:top w:val="nil"/>
              <w:bottom w:val="nil"/>
              <w:right w:val="nil"/>
            </w:tcBorders>
            <w:shd w:val="clear" w:color="auto" w:fill="E7E6E6" w:themeFill="background2"/>
            <w:vAlign w:val="center"/>
            <w:hideMark/>
          </w:tcPr>
          <w:p w14:paraId="6DFA2908" w14:textId="2F747FEA" w:rsidR="00321130" w:rsidRPr="00CB1421" w:rsidRDefault="00321130" w:rsidP="00130954">
            <w:pPr>
              <w:spacing w:line="240" w:lineRule="auto"/>
              <w:rPr>
                <w:color w:val="000000"/>
              </w:rPr>
            </w:pPr>
            <w:r>
              <w:rPr>
                <w:color w:val="000000"/>
              </w:rPr>
              <w:t xml:space="preserve">    </w:t>
            </w:r>
            <w:r w:rsidRPr="00CB1421">
              <w:rPr>
                <w:color w:val="000000"/>
              </w:rPr>
              <w:t>Surgical resident</w:t>
            </w:r>
          </w:p>
        </w:tc>
        <w:tc>
          <w:tcPr>
            <w:tcW w:w="1323" w:type="dxa"/>
            <w:tcBorders>
              <w:top w:val="nil"/>
              <w:left w:val="nil"/>
              <w:bottom w:val="nil"/>
              <w:right w:val="nil"/>
            </w:tcBorders>
            <w:shd w:val="clear" w:color="auto" w:fill="E7E6E6" w:themeFill="background2"/>
            <w:vAlign w:val="center"/>
          </w:tcPr>
          <w:p w14:paraId="27504BD3" w14:textId="0241E965" w:rsidR="00321130" w:rsidRPr="00CB1421" w:rsidRDefault="00321130" w:rsidP="004808A6">
            <w:pPr>
              <w:spacing w:line="240" w:lineRule="auto"/>
              <w:jc w:val="center"/>
              <w:rPr>
                <w:color w:val="000000"/>
              </w:rPr>
            </w:pPr>
            <w:r w:rsidRPr="00CB1421">
              <w:rPr>
                <w:color w:val="000000"/>
              </w:rPr>
              <w:t>38 (90.5)</w:t>
            </w:r>
          </w:p>
        </w:tc>
        <w:tc>
          <w:tcPr>
            <w:tcW w:w="1784" w:type="dxa"/>
            <w:tcBorders>
              <w:top w:val="nil"/>
              <w:left w:val="nil"/>
              <w:bottom w:val="nil"/>
              <w:right w:val="nil"/>
            </w:tcBorders>
            <w:shd w:val="clear" w:color="auto" w:fill="E7E6E6" w:themeFill="background2"/>
            <w:vAlign w:val="center"/>
            <w:hideMark/>
          </w:tcPr>
          <w:p w14:paraId="4E79B16C" w14:textId="68A76EC6" w:rsidR="00321130" w:rsidRPr="00CB1421" w:rsidRDefault="00321130" w:rsidP="004808A6">
            <w:pPr>
              <w:spacing w:line="240" w:lineRule="auto"/>
              <w:jc w:val="center"/>
              <w:rPr>
                <w:color w:val="000000"/>
              </w:rPr>
            </w:pPr>
            <w:r w:rsidRPr="00CB1421">
              <w:rPr>
                <w:color w:val="000000"/>
              </w:rPr>
              <w:t>4 (9.5)</w:t>
            </w:r>
          </w:p>
        </w:tc>
        <w:tc>
          <w:tcPr>
            <w:tcW w:w="981" w:type="dxa"/>
            <w:tcBorders>
              <w:top w:val="nil"/>
              <w:left w:val="nil"/>
              <w:bottom w:val="nil"/>
            </w:tcBorders>
            <w:shd w:val="clear" w:color="auto" w:fill="E7E6E6" w:themeFill="background2"/>
            <w:vAlign w:val="center"/>
            <w:hideMark/>
          </w:tcPr>
          <w:p w14:paraId="489823A9" w14:textId="77777777" w:rsidR="00321130" w:rsidRPr="00CB1421" w:rsidRDefault="00321130" w:rsidP="00130954">
            <w:pPr>
              <w:spacing w:line="240" w:lineRule="auto"/>
              <w:jc w:val="right"/>
              <w:rPr>
                <w:color w:val="000000"/>
              </w:rPr>
            </w:pPr>
          </w:p>
        </w:tc>
      </w:tr>
      <w:tr w:rsidR="00321130" w:rsidRPr="00CB1421" w14:paraId="334CFE05" w14:textId="77777777" w:rsidTr="00321130">
        <w:trPr>
          <w:trHeight w:val="278"/>
        </w:trPr>
        <w:tc>
          <w:tcPr>
            <w:tcW w:w="2517" w:type="dxa"/>
            <w:tcBorders>
              <w:top w:val="nil"/>
              <w:bottom w:val="nil"/>
              <w:right w:val="nil"/>
            </w:tcBorders>
            <w:shd w:val="clear" w:color="auto" w:fill="auto"/>
            <w:vAlign w:val="center"/>
            <w:hideMark/>
          </w:tcPr>
          <w:p w14:paraId="1062A9AE" w14:textId="565303CA" w:rsidR="00321130" w:rsidRPr="00CB1421" w:rsidRDefault="00321130" w:rsidP="00130954">
            <w:pPr>
              <w:spacing w:line="240" w:lineRule="auto"/>
              <w:rPr>
                <w:color w:val="000000"/>
              </w:rPr>
            </w:pPr>
            <w:r>
              <w:rPr>
                <w:color w:val="000000"/>
              </w:rPr>
              <w:t xml:space="preserve">    Physician assistant</w:t>
            </w:r>
          </w:p>
        </w:tc>
        <w:tc>
          <w:tcPr>
            <w:tcW w:w="1323" w:type="dxa"/>
            <w:tcBorders>
              <w:top w:val="nil"/>
              <w:left w:val="nil"/>
              <w:bottom w:val="nil"/>
              <w:right w:val="nil"/>
            </w:tcBorders>
            <w:vAlign w:val="center"/>
          </w:tcPr>
          <w:p w14:paraId="05B1870B" w14:textId="35A381B0" w:rsidR="00321130" w:rsidRPr="00CB1421" w:rsidRDefault="00321130" w:rsidP="004808A6">
            <w:pPr>
              <w:spacing w:line="240" w:lineRule="auto"/>
              <w:jc w:val="center"/>
              <w:rPr>
                <w:color w:val="000000"/>
              </w:rPr>
            </w:pPr>
            <w:r w:rsidRPr="00CB1421">
              <w:rPr>
                <w:color w:val="000000"/>
              </w:rPr>
              <w:t>21 (95.5)</w:t>
            </w:r>
          </w:p>
        </w:tc>
        <w:tc>
          <w:tcPr>
            <w:tcW w:w="1784" w:type="dxa"/>
            <w:tcBorders>
              <w:top w:val="nil"/>
              <w:left w:val="nil"/>
              <w:bottom w:val="nil"/>
              <w:right w:val="nil"/>
            </w:tcBorders>
            <w:shd w:val="clear" w:color="auto" w:fill="auto"/>
            <w:vAlign w:val="center"/>
            <w:hideMark/>
          </w:tcPr>
          <w:p w14:paraId="069665F9" w14:textId="7A51904C" w:rsidR="00321130" w:rsidRPr="00CB1421" w:rsidRDefault="00321130" w:rsidP="004808A6">
            <w:pPr>
              <w:spacing w:line="240" w:lineRule="auto"/>
              <w:jc w:val="center"/>
              <w:rPr>
                <w:color w:val="000000"/>
              </w:rPr>
            </w:pPr>
            <w:r w:rsidRPr="00CB1421">
              <w:rPr>
                <w:color w:val="000000"/>
              </w:rPr>
              <w:t>1 (4.6)</w:t>
            </w:r>
          </w:p>
        </w:tc>
        <w:tc>
          <w:tcPr>
            <w:tcW w:w="981" w:type="dxa"/>
            <w:tcBorders>
              <w:top w:val="nil"/>
              <w:left w:val="nil"/>
              <w:bottom w:val="nil"/>
            </w:tcBorders>
            <w:shd w:val="clear" w:color="auto" w:fill="auto"/>
            <w:vAlign w:val="center"/>
            <w:hideMark/>
          </w:tcPr>
          <w:p w14:paraId="7ADE0AB0" w14:textId="77777777" w:rsidR="00321130" w:rsidRPr="00CB1421" w:rsidRDefault="00321130" w:rsidP="00130954">
            <w:pPr>
              <w:spacing w:line="240" w:lineRule="auto"/>
              <w:jc w:val="right"/>
              <w:rPr>
                <w:color w:val="000000"/>
              </w:rPr>
            </w:pPr>
          </w:p>
        </w:tc>
      </w:tr>
      <w:tr w:rsidR="00321130" w:rsidRPr="00CB1421" w14:paraId="088C4FBE" w14:textId="77777777" w:rsidTr="00321130">
        <w:trPr>
          <w:trHeight w:val="262"/>
        </w:trPr>
        <w:tc>
          <w:tcPr>
            <w:tcW w:w="2517" w:type="dxa"/>
            <w:tcBorders>
              <w:top w:val="nil"/>
              <w:bottom w:val="nil"/>
              <w:right w:val="nil"/>
            </w:tcBorders>
            <w:shd w:val="clear" w:color="auto" w:fill="E7E6E6" w:themeFill="background2"/>
            <w:noWrap/>
            <w:vAlign w:val="bottom"/>
            <w:hideMark/>
          </w:tcPr>
          <w:p w14:paraId="2BB9D7DD" w14:textId="60916B7A" w:rsidR="00321130" w:rsidRPr="00CB1421" w:rsidRDefault="00321130" w:rsidP="00130954">
            <w:pPr>
              <w:spacing w:line="240" w:lineRule="auto"/>
              <w:rPr>
                <w:color w:val="000000"/>
              </w:rPr>
            </w:pPr>
            <w:r>
              <w:rPr>
                <w:color w:val="000000"/>
              </w:rPr>
              <w:t>Prescribing</w:t>
            </w:r>
            <w:r w:rsidRPr="00CB1421">
              <w:rPr>
                <w:color w:val="000000"/>
              </w:rPr>
              <w:t xml:space="preserve"> Period</w:t>
            </w:r>
          </w:p>
        </w:tc>
        <w:tc>
          <w:tcPr>
            <w:tcW w:w="1323" w:type="dxa"/>
            <w:tcBorders>
              <w:top w:val="nil"/>
              <w:left w:val="nil"/>
              <w:bottom w:val="nil"/>
              <w:right w:val="nil"/>
            </w:tcBorders>
            <w:shd w:val="clear" w:color="auto" w:fill="E7E6E6" w:themeFill="background2"/>
            <w:vAlign w:val="center"/>
          </w:tcPr>
          <w:p w14:paraId="3EA12B27" w14:textId="77777777" w:rsidR="00321130" w:rsidRPr="00CB1421" w:rsidRDefault="00321130" w:rsidP="004808A6">
            <w:pPr>
              <w:spacing w:line="240" w:lineRule="auto"/>
              <w:jc w:val="center"/>
            </w:pPr>
          </w:p>
        </w:tc>
        <w:tc>
          <w:tcPr>
            <w:tcW w:w="1784" w:type="dxa"/>
            <w:tcBorders>
              <w:top w:val="nil"/>
              <w:left w:val="nil"/>
              <w:bottom w:val="nil"/>
              <w:right w:val="nil"/>
            </w:tcBorders>
            <w:shd w:val="clear" w:color="auto" w:fill="E7E6E6" w:themeFill="background2"/>
            <w:noWrap/>
            <w:vAlign w:val="center"/>
            <w:hideMark/>
          </w:tcPr>
          <w:p w14:paraId="480144CB" w14:textId="77777777" w:rsidR="00321130" w:rsidRPr="00CB1421" w:rsidRDefault="00321130" w:rsidP="004808A6">
            <w:pPr>
              <w:spacing w:line="240" w:lineRule="auto"/>
              <w:jc w:val="center"/>
            </w:pPr>
          </w:p>
        </w:tc>
        <w:tc>
          <w:tcPr>
            <w:tcW w:w="981" w:type="dxa"/>
            <w:tcBorders>
              <w:top w:val="nil"/>
              <w:left w:val="nil"/>
              <w:bottom w:val="nil"/>
            </w:tcBorders>
            <w:shd w:val="clear" w:color="auto" w:fill="E7E6E6" w:themeFill="background2"/>
            <w:noWrap/>
            <w:vAlign w:val="center"/>
            <w:hideMark/>
          </w:tcPr>
          <w:p w14:paraId="1B543545" w14:textId="77777777" w:rsidR="00321130" w:rsidRPr="00CB1421" w:rsidRDefault="00321130" w:rsidP="00130954">
            <w:pPr>
              <w:spacing w:line="240" w:lineRule="auto"/>
              <w:jc w:val="right"/>
              <w:rPr>
                <w:color w:val="000000"/>
              </w:rPr>
            </w:pPr>
            <w:r w:rsidRPr="00CB1421">
              <w:rPr>
                <w:color w:val="000000"/>
              </w:rPr>
              <w:t>0.57</w:t>
            </w:r>
          </w:p>
        </w:tc>
      </w:tr>
      <w:tr w:rsidR="00321130" w:rsidRPr="00CB1421" w14:paraId="4CB01880" w14:textId="77777777" w:rsidTr="00321130">
        <w:trPr>
          <w:trHeight w:val="278"/>
        </w:trPr>
        <w:tc>
          <w:tcPr>
            <w:tcW w:w="2517" w:type="dxa"/>
            <w:tcBorders>
              <w:top w:val="nil"/>
              <w:bottom w:val="nil"/>
              <w:right w:val="nil"/>
            </w:tcBorders>
            <w:shd w:val="clear" w:color="auto" w:fill="auto"/>
            <w:noWrap/>
            <w:vAlign w:val="center"/>
            <w:hideMark/>
          </w:tcPr>
          <w:p w14:paraId="09DBDDEE" w14:textId="41A33091" w:rsidR="00321130" w:rsidRPr="00CB1421" w:rsidRDefault="00321130" w:rsidP="004808A6">
            <w:pPr>
              <w:spacing w:line="240" w:lineRule="auto"/>
              <w:rPr>
                <w:color w:val="000000"/>
              </w:rPr>
            </w:pPr>
            <w:r>
              <w:rPr>
                <w:color w:val="000000"/>
              </w:rPr>
              <w:t xml:space="preserve">    </w:t>
            </w:r>
            <w:r w:rsidRPr="00CB1421">
              <w:rPr>
                <w:color w:val="000000"/>
              </w:rPr>
              <w:t>Month 1-2</w:t>
            </w:r>
          </w:p>
        </w:tc>
        <w:tc>
          <w:tcPr>
            <w:tcW w:w="1323" w:type="dxa"/>
            <w:tcBorders>
              <w:top w:val="nil"/>
              <w:left w:val="nil"/>
              <w:bottom w:val="nil"/>
              <w:right w:val="nil"/>
            </w:tcBorders>
            <w:vAlign w:val="center"/>
          </w:tcPr>
          <w:p w14:paraId="1C31D8AC" w14:textId="5CB3070B" w:rsidR="00321130" w:rsidRPr="00CB1421" w:rsidRDefault="00321130" w:rsidP="004808A6">
            <w:pPr>
              <w:spacing w:line="240" w:lineRule="auto"/>
              <w:jc w:val="center"/>
              <w:rPr>
                <w:color w:val="000000"/>
              </w:rPr>
            </w:pPr>
            <w:r w:rsidRPr="00CB1421">
              <w:rPr>
                <w:color w:val="000000"/>
              </w:rPr>
              <w:t>26 (89.7)</w:t>
            </w:r>
          </w:p>
        </w:tc>
        <w:tc>
          <w:tcPr>
            <w:tcW w:w="1784" w:type="dxa"/>
            <w:tcBorders>
              <w:top w:val="nil"/>
              <w:left w:val="nil"/>
              <w:bottom w:val="nil"/>
              <w:right w:val="nil"/>
            </w:tcBorders>
            <w:shd w:val="clear" w:color="auto" w:fill="auto"/>
            <w:vAlign w:val="center"/>
            <w:hideMark/>
          </w:tcPr>
          <w:p w14:paraId="3F5204D8" w14:textId="2619A2CE" w:rsidR="00321130" w:rsidRPr="00CB1421" w:rsidRDefault="00321130" w:rsidP="004808A6">
            <w:pPr>
              <w:spacing w:line="240" w:lineRule="auto"/>
              <w:jc w:val="center"/>
              <w:rPr>
                <w:color w:val="000000"/>
              </w:rPr>
            </w:pPr>
            <w:r w:rsidRPr="00CB1421">
              <w:rPr>
                <w:color w:val="000000"/>
              </w:rPr>
              <w:t>3 (10.3)</w:t>
            </w:r>
          </w:p>
        </w:tc>
        <w:tc>
          <w:tcPr>
            <w:tcW w:w="981" w:type="dxa"/>
            <w:tcBorders>
              <w:top w:val="nil"/>
              <w:left w:val="nil"/>
              <w:bottom w:val="nil"/>
            </w:tcBorders>
            <w:shd w:val="clear" w:color="auto" w:fill="auto"/>
            <w:noWrap/>
            <w:vAlign w:val="center"/>
            <w:hideMark/>
          </w:tcPr>
          <w:p w14:paraId="6EA86178" w14:textId="77777777" w:rsidR="00321130" w:rsidRPr="00CB1421" w:rsidRDefault="00321130" w:rsidP="004808A6">
            <w:pPr>
              <w:spacing w:line="240" w:lineRule="auto"/>
              <w:jc w:val="right"/>
              <w:rPr>
                <w:color w:val="000000"/>
              </w:rPr>
            </w:pPr>
          </w:p>
        </w:tc>
      </w:tr>
      <w:tr w:rsidR="00321130" w:rsidRPr="00CB1421" w14:paraId="3887A849" w14:textId="77777777" w:rsidTr="00321130">
        <w:trPr>
          <w:trHeight w:val="278"/>
        </w:trPr>
        <w:tc>
          <w:tcPr>
            <w:tcW w:w="2517" w:type="dxa"/>
            <w:tcBorders>
              <w:top w:val="nil"/>
              <w:bottom w:val="nil"/>
              <w:right w:val="nil"/>
            </w:tcBorders>
            <w:shd w:val="clear" w:color="auto" w:fill="E7E6E6" w:themeFill="background2"/>
            <w:noWrap/>
            <w:vAlign w:val="bottom"/>
            <w:hideMark/>
          </w:tcPr>
          <w:p w14:paraId="1AA8D386" w14:textId="669BBB54" w:rsidR="00321130" w:rsidRPr="00CB1421" w:rsidRDefault="00321130" w:rsidP="004808A6">
            <w:pPr>
              <w:spacing w:line="240" w:lineRule="auto"/>
              <w:rPr>
                <w:color w:val="000000"/>
              </w:rPr>
            </w:pPr>
            <w:r>
              <w:rPr>
                <w:color w:val="000000"/>
              </w:rPr>
              <w:t xml:space="preserve">    </w:t>
            </w:r>
            <w:r w:rsidRPr="00CB1421">
              <w:rPr>
                <w:color w:val="000000"/>
              </w:rPr>
              <w:t>Month 3-4</w:t>
            </w:r>
          </w:p>
        </w:tc>
        <w:tc>
          <w:tcPr>
            <w:tcW w:w="1323" w:type="dxa"/>
            <w:tcBorders>
              <w:top w:val="nil"/>
              <w:left w:val="nil"/>
              <w:bottom w:val="nil"/>
              <w:right w:val="nil"/>
            </w:tcBorders>
            <w:shd w:val="clear" w:color="auto" w:fill="E7E6E6" w:themeFill="background2"/>
            <w:vAlign w:val="center"/>
          </w:tcPr>
          <w:p w14:paraId="54A6B031" w14:textId="5B221420" w:rsidR="00321130" w:rsidRPr="00CB1421" w:rsidRDefault="00321130" w:rsidP="004808A6">
            <w:pPr>
              <w:spacing w:line="240" w:lineRule="auto"/>
              <w:jc w:val="center"/>
              <w:rPr>
                <w:color w:val="000000"/>
              </w:rPr>
            </w:pPr>
            <w:r w:rsidRPr="00CB1421">
              <w:rPr>
                <w:color w:val="000000"/>
              </w:rPr>
              <w:t>28 (87.5)</w:t>
            </w:r>
          </w:p>
        </w:tc>
        <w:tc>
          <w:tcPr>
            <w:tcW w:w="1784" w:type="dxa"/>
            <w:tcBorders>
              <w:top w:val="nil"/>
              <w:left w:val="nil"/>
              <w:bottom w:val="nil"/>
              <w:right w:val="nil"/>
            </w:tcBorders>
            <w:shd w:val="clear" w:color="auto" w:fill="E7E6E6" w:themeFill="background2"/>
            <w:vAlign w:val="center"/>
            <w:hideMark/>
          </w:tcPr>
          <w:p w14:paraId="19C22936" w14:textId="40878197" w:rsidR="00321130" w:rsidRPr="00CB1421" w:rsidRDefault="00321130" w:rsidP="004808A6">
            <w:pPr>
              <w:spacing w:line="240" w:lineRule="auto"/>
              <w:jc w:val="center"/>
              <w:rPr>
                <w:color w:val="000000"/>
              </w:rPr>
            </w:pPr>
            <w:r w:rsidRPr="00CB1421">
              <w:rPr>
                <w:color w:val="000000"/>
              </w:rPr>
              <w:t>4 (12.5)</w:t>
            </w:r>
          </w:p>
        </w:tc>
        <w:tc>
          <w:tcPr>
            <w:tcW w:w="981" w:type="dxa"/>
            <w:tcBorders>
              <w:top w:val="nil"/>
              <w:left w:val="nil"/>
              <w:bottom w:val="nil"/>
            </w:tcBorders>
            <w:shd w:val="clear" w:color="auto" w:fill="E7E6E6" w:themeFill="background2"/>
            <w:noWrap/>
            <w:vAlign w:val="center"/>
            <w:hideMark/>
          </w:tcPr>
          <w:p w14:paraId="313AD199" w14:textId="77777777" w:rsidR="00321130" w:rsidRPr="00CB1421" w:rsidRDefault="00321130" w:rsidP="004808A6">
            <w:pPr>
              <w:spacing w:line="240" w:lineRule="auto"/>
              <w:jc w:val="right"/>
              <w:rPr>
                <w:color w:val="000000"/>
              </w:rPr>
            </w:pPr>
          </w:p>
        </w:tc>
      </w:tr>
      <w:tr w:rsidR="00321130" w:rsidRPr="00CB1421" w14:paraId="5FD3E0B9" w14:textId="77777777" w:rsidTr="00321130">
        <w:trPr>
          <w:trHeight w:val="70"/>
        </w:trPr>
        <w:tc>
          <w:tcPr>
            <w:tcW w:w="2517" w:type="dxa"/>
            <w:tcBorders>
              <w:top w:val="nil"/>
              <w:bottom w:val="single" w:sz="8" w:space="0" w:color="auto"/>
              <w:right w:val="nil"/>
            </w:tcBorders>
            <w:shd w:val="clear" w:color="auto" w:fill="auto"/>
            <w:noWrap/>
            <w:vAlign w:val="bottom"/>
            <w:hideMark/>
          </w:tcPr>
          <w:p w14:paraId="474FB9DB" w14:textId="513D08B2" w:rsidR="00321130" w:rsidRPr="00CB1421" w:rsidRDefault="00321130" w:rsidP="004808A6">
            <w:pPr>
              <w:spacing w:line="240" w:lineRule="auto"/>
              <w:rPr>
                <w:color w:val="000000"/>
              </w:rPr>
            </w:pPr>
            <w:r>
              <w:rPr>
                <w:color w:val="000000"/>
              </w:rPr>
              <w:t xml:space="preserve">    </w:t>
            </w:r>
            <w:r w:rsidRPr="00CB1421">
              <w:rPr>
                <w:color w:val="000000"/>
              </w:rPr>
              <w:t>Month 5-6</w:t>
            </w:r>
          </w:p>
        </w:tc>
        <w:tc>
          <w:tcPr>
            <w:tcW w:w="1323" w:type="dxa"/>
            <w:tcBorders>
              <w:top w:val="nil"/>
              <w:left w:val="nil"/>
              <w:bottom w:val="single" w:sz="8" w:space="0" w:color="auto"/>
              <w:right w:val="nil"/>
            </w:tcBorders>
            <w:vAlign w:val="center"/>
          </w:tcPr>
          <w:p w14:paraId="248160DD" w14:textId="456AF561" w:rsidR="00321130" w:rsidRPr="00CB1421" w:rsidRDefault="00321130" w:rsidP="004808A6">
            <w:pPr>
              <w:spacing w:line="240" w:lineRule="auto"/>
              <w:jc w:val="center"/>
              <w:rPr>
                <w:color w:val="000000"/>
              </w:rPr>
            </w:pPr>
            <w:r w:rsidRPr="00CB1421">
              <w:rPr>
                <w:color w:val="000000"/>
              </w:rPr>
              <w:t>32 (80.0)</w:t>
            </w:r>
          </w:p>
        </w:tc>
        <w:tc>
          <w:tcPr>
            <w:tcW w:w="1784" w:type="dxa"/>
            <w:tcBorders>
              <w:top w:val="nil"/>
              <w:left w:val="nil"/>
              <w:bottom w:val="single" w:sz="8" w:space="0" w:color="auto"/>
              <w:right w:val="nil"/>
            </w:tcBorders>
            <w:shd w:val="clear" w:color="auto" w:fill="auto"/>
            <w:vAlign w:val="center"/>
            <w:hideMark/>
          </w:tcPr>
          <w:p w14:paraId="126DC518" w14:textId="29836602" w:rsidR="00321130" w:rsidRPr="00CB1421" w:rsidRDefault="00321130" w:rsidP="004808A6">
            <w:pPr>
              <w:spacing w:line="240" w:lineRule="auto"/>
              <w:jc w:val="center"/>
              <w:rPr>
                <w:color w:val="000000"/>
              </w:rPr>
            </w:pPr>
            <w:r w:rsidRPr="00CB1421">
              <w:rPr>
                <w:color w:val="000000"/>
              </w:rPr>
              <w:t>8 (20.0)</w:t>
            </w:r>
          </w:p>
        </w:tc>
        <w:tc>
          <w:tcPr>
            <w:tcW w:w="981" w:type="dxa"/>
            <w:tcBorders>
              <w:top w:val="nil"/>
              <w:left w:val="nil"/>
              <w:bottom w:val="single" w:sz="8" w:space="0" w:color="auto"/>
            </w:tcBorders>
            <w:shd w:val="clear" w:color="auto" w:fill="auto"/>
            <w:noWrap/>
            <w:vAlign w:val="center"/>
            <w:hideMark/>
          </w:tcPr>
          <w:p w14:paraId="5CA5CDC5" w14:textId="77777777" w:rsidR="00321130" w:rsidRPr="00CB1421" w:rsidRDefault="00321130" w:rsidP="004808A6">
            <w:pPr>
              <w:spacing w:line="240" w:lineRule="auto"/>
              <w:jc w:val="right"/>
              <w:rPr>
                <w:color w:val="000000"/>
              </w:rPr>
            </w:pPr>
          </w:p>
        </w:tc>
      </w:tr>
    </w:tbl>
    <w:p w14:paraId="6BF3D04A" w14:textId="77777777" w:rsidR="00007376" w:rsidRDefault="004808A6" w:rsidP="00130954">
      <w:pPr>
        <w:spacing w:line="240" w:lineRule="auto"/>
      </w:pPr>
      <w:r w:rsidRPr="00CB1421">
        <w:t xml:space="preserve">Data are presented n (%) </w:t>
      </w:r>
    </w:p>
    <w:p w14:paraId="480E2865" w14:textId="5978020F" w:rsidR="00130954" w:rsidRPr="00CB1421" w:rsidRDefault="00130954" w:rsidP="00130954">
      <w:pPr>
        <w:spacing w:line="240" w:lineRule="auto"/>
        <w:rPr>
          <w:bCs/>
        </w:rPr>
      </w:pPr>
      <w:r w:rsidRPr="00CB1421">
        <w:rPr>
          <w:bCs/>
        </w:rPr>
        <w:br w:type="page"/>
      </w:r>
    </w:p>
    <w:p w14:paraId="62307C23" w14:textId="77777777" w:rsidR="00130954" w:rsidRPr="00130954" w:rsidRDefault="00130954" w:rsidP="00130954">
      <w:pPr>
        <w:pStyle w:val="Heading2"/>
        <w:spacing w:line="240" w:lineRule="auto"/>
      </w:pPr>
      <w:bookmarkStart w:id="43" w:name="_Toc39094203"/>
      <w:r w:rsidRPr="00130954">
        <w:lastRenderedPageBreak/>
        <w:t>Table 4. Opioid prescription and consumption patterns</w:t>
      </w:r>
      <w:bookmarkEnd w:id="43"/>
    </w:p>
    <w:tbl>
      <w:tblPr>
        <w:tblW w:w="7996" w:type="dxa"/>
        <w:tblLook w:val="04A0" w:firstRow="1" w:lastRow="0" w:firstColumn="1" w:lastColumn="0" w:noHBand="0" w:noVBand="1"/>
      </w:tblPr>
      <w:tblGrid>
        <w:gridCol w:w="4271"/>
        <w:gridCol w:w="1292"/>
        <w:gridCol w:w="1325"/>
        <w:gridCol w:w="1108"/>
      </w:tblGrid>
      <w:tr w:rsidR="00130954" w:rsidRPr="00CB1421" w14:paraId="4393AB48" w14:textId="77777777" w:rsidTr="004808A6">
        <w:trPr>
          <w:trHeight w:val="222"/>
        </w:trPr>
        <w:tc>
          <w:tcPr>
            <w:tcW w:w="4271" w:type="dxa"/>
            <w:tcBorders>
              <w:top w:val="single" w:sz="4" w:space="0" w:color="auto"/>
              <w:bottom w:val="single" w:sz="4" w:space="0" w:color="auto"/>
            </w:tcBorders>
            <w:shd w:val="clear" w:color="auto" w:fill="auto"/>
            <w:noWrap/>
            <w:vAlign w:val="bottom"/>
            <w:hideMark/>
          </w:tcPr>
          <w:p w14:paraId="7917358F" w14:textId="3C83991D" w:rsidR="00130954" w:rsidRPr="00CB1421" w:rsidRDefault="00800773" w:rsidP="00130954">
            <w:pPr>
              <w:spacing w:line="240" w:lineRule="auto"/>
              <w:rPr>
                <w:b/>
                <w:bCs/>
                <w:color w:val="000000" w:themeColor="text1"/>
              </w:rPr>
            </w:pPr>
            <w:r>
              <w:rPr>
                <w:b/>
                <w:bCs/>
                <w:color w:val="000000" w:themeColor="text1"/>
              </w:rPr>
              <w:t>Prescribing Tiers</w:t>
            </w:r>
          </w:p>
        </w:tc>
        <w:tc>
          <w:tcPr>
            <w:tcW w:w="1292" w:type="dxa"/>
            <w:tcBorders>
              <w:top w:val="single" w:sz="4" w:space="0" w:color="auto"/>
              <w:bottom w:val="single" w:sz="4" w:space="0" w:color="auto"/>
              <w:right w:val="nil"/>
            </w:tcBorders>
            <w:shd w:val="clear" w:color="auto" w:fill="auto"/>
            <w:noWrap/>
            <w:vAlign w:val="bottom"/>
            <w:hideMark/>
          </w:tcPr>
          <w:p w14:paraId="0A6EAFE8" w14:textId="77777777" w:rsidR="00130954" w:rsidRPr="00CB1421" w:rsidRDefault="00130954" w:rsidP="00130954">
            <w:pPr>
              <w:spacing w:line="240" w:lineRule="auto"/>
              <w:rPr>
                <w:b/>
                <w:bCs/>
                <w:color w:val="000000" w:themeColor="text1"/>
              </w:rPr>
            </w:pPr>
            <w:r w:rsidRPr="00CB1421">
              <w:rPr>
                <w:b/>
                <w:bCs/>
                <w:color w:val="000000" w:themeColor="text1"/>
              </w:rPr>
              <w:t>Before Guideline Adoption</w:t>
            </w:r>
          </w:p>
        </w:tc>
        <w:tc>
          <w:tcPr>
            <w:tcW w:w="1325" w:type="dxa"/>
            <w:tcBorders>
              <w:top w:val="single" w:sz="4" w:space="0" w:color="auto"/>
              <w:left w:val="nil"/>
              <w:bottom w:val="single" w:sz="4" w:space="0" w:color="auto"/>
              <w:right w:val="nil"/>
            </w:tcBorders>
            <w:shd w:val="clear" w:color="auto" w:fill="auto"/>
            <w:noWrap/>
            <w:vAlign w:val="bottom"/>
            <w:hideMark/>
          </w:tcPr>
          <w:p w14:paraId="535EFB9F" w14:textId="77777777" w:rsidR="00130954" w:rsidRPr="00CB1421" w:rsidRDefault="00130954" w:rsidP="00130954">
            <w:pPr>
              <w:spacing w:line="240" w:lineRule="auto"/>
              <w:rPr>
                <w:b/>
                <w:bCs/>
                <w:color w:val="000000" w:themeColor="text1"/>
              </w:rPr>
            </w:pPr>
            <w:r w:rsidRPr="00CB1421">
              <w:rPr>
                <w:b/>
                <w:bCs/>
                <w:color w:val="000000" w:themeColor="text1"/>
              </w:rPr>
              <w:t>After Guideline Adoption</w:t>
            </w:r>
          </w:p>
        </w:tc>
        <w:tc>
          <w:tcPr>
            <w:tcW w:w="1108" w:type="dxa"/>
            <w:tcBorders>
              <w:top w:val="single" w:sz="4" w:space="0" w:color="auto"/>
              <w:left w:val="nil"/>
              <w:bottom w:val="single" w:sz="4" w:space="0" w:color="auto"/>
            </w:tcBorders>
            <w:shd w:val="clear" w:color="auto" w:fill="auto"/>
            <w:noWrap/>
            <w:vAlign w:val="bottom"/>
            <w:hideMark/>
          </w:tcPr>
          <w:p w14:paraId="7DE7E045" w14:textId="77777777" w:rsidR="00130954" w:rsidRPr="00CB1421" w:rsidRDefault="00130954" w:rsidP="00130954">
            <w:pPr>
              <w:spacing w:line="240" w:lineRule="auto"/>
              <w:rPr>
                <w:b/>
                <w:bCs/>
                <w:color w:val="000000" w:themeColor="text1"/>
              </w:rPr>
            </w:pPr>
            <w:r w:rsidRPr="00CB1421">
              <w:rPr>
                <w:b/>
                <w:bCs/>
                <w:color w:val="000000" w:themeColor="text1"/>
              </w:rPr>
              <w:t>p-value</w:t>
            </w:r>
          </w:p>
        </w:tc>
      </w:tr>
      <w:tr w:rsidR="00130954" w:rsidRPr="00CB1421" w14:paraId="44505239" w14:textId="77777777" w:rsidTr="004808A6">
        <w:trPr>
          <w:trHeight w:val="398"/>
        </w:trPr>
        <w:tc>
          <w:tcPr>
            <w:tcW w:w="4271" w:type="dxa"/>
            <w:tcBorders>
              <w:top w:val="nil"/>
              <w:bottom w:val="nil"/>
            </w:tcBorders>
            <w:shd w:val="clear" w:color="auto" w:fill="auto"/>
            <w:noWrap/>
            <w:vAlign w:val="center"/>
          </w:tcPr>
          <w:p w14:paraId="131EB882" w14:textId="71B062EF" w:rsidR="00130954" w:rsidRPr="00CB1421" w:rsidRDefault="00C408A5" w:rsidP="00130954">
            <w:pPr>
              <w:spacing w:line="240" w:lineRule="auto"/>
              <w:rPr>
                <w:b/>
                <w:bCs/>
                <w:color w:val="000000" w:themeColor="text1"/>
                <w:u w:val="single"/>
              </w:rPr>
            </w:pPr>
            <w:r>
              <w:rPr>
                <w:b/>
                <w:bCs/>
                <w:color w:val="000000" w:themeColor="text1"/>
                <w:u w:val="single"/>
              </w:rPr>
              <w:t>All patients</w:t>
            </w:r>
            <w:r w:rsidR="00130954" w:rsidRPr="00CB1421">
              <w:rPr>
                <w:b/>
                <w:bCs/>
                <w:color w:val="000000" w:themeColor="text1"/>
                <w:u w:val="single"/>
              </w:rPr>
              <w:t>, n</w:t>
            </w:r>
          </w:p>
        </w:tc>
        <w:tc>
          <w:tcPr>
            <w:tcW w:w="1292" w:type="dxa"/>
            <w:tcBorders>
              <w:top w:val="nil"/>
              <w:bottom w:val="nil"/>
              <w:right w:val="nil"/>
            </w:tcBorders>
            <w:shd w:val="clear" w:color="auto" w:fill="auto"/>
            <w:noWrap/>
            <w:vAlign w:val="center"/>
          </w:tcPr>
          <w:p w14:paraId="1C99146B" w14:textId="77777777" w:rsidR="00130954" w:rsidRPr="00CB1421" w:rsidRDefault="00130954" w:rsidP="00130954">
            <w:pPr>
              <w:spacing w:line="240" w:lineRule="auto"/>
              <w:jc w:val="right"/>
              <w:rPr>
                <w:b/>
                <w:color w:val="000000" w:themeColor="text1"/>
              </w:rPr>
            </w:pPr>
            <w:r w:rsidRPr="00CB1421">
              <w:rPr>
                <w:b/>
                <w:color w:val="000000" w:themeColor="text1"/>
              </w:rPr>
              <w:t>100</w:t>
            </w:r>
          </w:p>
        </w:tc>
        <w:tc>
          <w:tcPr>
            <w:tcW w:w="1325" w:type="dxa"/>
            <w:tcBorders>
              <w:top w:val="nil"/>
              <w:left w:val="nil"/>
              <w:bottom w:val="nil"/>
              <w:right w:val="nil"/>
            </w:tcBorders>
            <w:shd w:val="clear" w:color="auto" w:fill="auto"/>
            <w:noWrap/>
            <w:vAlign w:val="center"/>
          </w:tcPr>
          <w:p w14:paraId="37B10166" w14:textId="77777777" w:rsidR="00130954" w:rsidRPr="00CB1421" w:rsidRDefault="00130954" w:rsidP="00130954">
            <w:pPr>
              <w:spacing w:line="240" w:lineRule="auto"/>
              <w:jc w:val="right"/>
              <w:rPr>
                <w:b/>
                <w:color w:val="000000" w:themeColor="text1"/>
              </w:rPr>
            </w:pPr>
            <w:r w:rsidRPr="00CB1421">
              <w:rPr>
                <w:b/>
                <w:color w:val="000000" w:themeColor="text1"/>
              </w:rPr>
              <w:t>101</w:t>
            </w:r>
          </w:p>
        </w:tc>
        <w:tc>
          <w:tcPr>
            <w:tcW w:w="1108" w:type="dxa"/>
            <w:tcBorders>
              <w:top w:val="nil"/>
              <w:left w:val="nil"/>
              <w:bottom w:val="nil"/>
            </w:tcBorders>
            <w:shd w:val="clear" w:color="auto" w:fill="auto"/>
            <w:noWrap/>
            <w:vAlign w:val="center"/>
          </w:tcPr>
          <w:p w14:paraId="1C8F6632" w14:textId="77777777" w:rsidR="00130954" w:rsidRPr="00CB1421" w:rsidRDefault="00130954" w:rsidP="00130954">
            <w:pPr>
              <w:spacing w:line="240" w:lineRule="auto"/>
              <w:jc w:val="right"/>
              <w:rPr>
                <w:color w:val="000000" w:themeColor="text1"/>
              </w:rPr>
            </w:pPr>
            <w:r w:rsidRPr="00CB1421">
              <w:rPr>
                <w:color w:val="000000" w:themeColor="text1"/>
              </w:rPr>
              <w:t> </w:t>
            </w:r>
          </w:p>
        </w:tc>
      </w:tr>
      <w:tr w:rsidR="00130954" w:rsidRPr="00CB1421" w14:paraId="12EC20A2" w14:textId="77777777" w:rsidTr="004808A6">
        <w:trPr>
          <w:trHeight w:val="236"/>
        </w:trPr>
        <w:tc>
          <w:tcPr>
            <w:tcW w:w="4271" w:type="dxa"/>
            <w:tcBorders>
              <w:top w:val="nil"/>
              <w:bottom w:val="nil"/>
            </w:tcBorders>
            <w:shd w:val="clear" w:color="auto" w:fill="E7E6E6" w:themeFill="background2"/>
            <w:noWrap/>
            <w:vAlign w:val="bottom"/>
          </w:tcPr>
          <w:p w14:paraId="586F282D" w14:textId="115CC828" w:rsidR="00130954" w:rsidRPr="00CB1421" w:rsidRDefault="00130954" w:rsidP="00130954">
            <w:pPr>
              <w:spacing w:line="240" w:lineRule="auto"/>
              <w:jc w:val="right"/>
              <w:rPr>
                <w:b/>
                <w:bCs/>
                <w:color w:val="000000" w:themeColor="text1"/>
                <w:u w:val="single"/>
              </w:rPr>
            </w:pPr>
            <w:r w:rsidRPr="00CB1421">
              <w:rPr>
                <w:color w:val="000000" w:themeColor="text1"/>
              </w:rPr>
              <w:t xml:space="preserve">Prescribed, </w:t>
            </w:r>
            <w:r w:rsidR="001754F8">
              <w:rPr>
                <w:color w:val="000000" w:themeColor="text1"/>
              </w:rPr>
              <w:t xml:space="preserve">mean </w:t>
            </w:r>
            <w:r w:rsidR="001754F8" w:rsidRPr="00CB1421">
              <w:rPr>
                <w:color w:val="000000" w:themeColor="text1"/>
              </w:rPr>
              <w:t>EOP (SD)</w:t>
            </w:r>
          </w:p>
        </w:tc>
        <w:tc>
          <w:tcPr>
            <w:tcW w:w="1292" w:type="dxa"/>
            <w:tcBorders>
              <w:top w:val="nil"/>
              <w:bottom w:val="nil"/>
              <w:right w:val="nil"/>
            </w:tcBorders>
            <w:shd w:val="clear" w:color="auto" w:fill="E7E6E6" w:themeFill="background2"/>
            <w:vAlign w:val="center"/>
          </w:tcPr>
          <w:p w14:paraId="3B652D86" w14:textId="77777777" w:rsidR="00130954" w:rsidRPr="00CB1421" w:rsidRDefault="00130954" w:rsidP="00130954">
            <w:pPr>
              <w:spacing w:line="240" w:lineRule="auto"/>
              <w:jc w:val="right"/>
              <w:rPr>
                <w:color w:val="000000" w:themeColor="text1"/>
              </w:rPr>
            </w:pPr>
            <w:r w:rsidRPr="00CB1421">
              <w:rPr>
                <w:color w:val="000000" w:themeColor="text1"/>
              </w:rPr>
              <w:t>17.5 (10.5)</w:t>
            </w:r>
          </w:p>
        </w:tc>
        <w:tc>
          <w:tcPr>
            <w:tcW w:w="1325" w:type="dxa"/>
            <w:tcBorders>
              <w:top w:val="nil"/>
              <w:left w:val="nil"/>
              <w:bottom w:val="nil"/>
              <w:right w:val="nil"/>
            </w:tcBorders>
            <w:shd w:val="clear" w:color="auto" w:fill="E7E6E6" w:themeFill="background2"/>
            <w:noWrap/>
            <w:vAlign w:val="center"/>
          </w:tcPr>
          <w:p w14:paraId="33904C17" w14:textId="77777777" w:rsidR="00130954" w:rsidRPr="00CB1421" w:rsidRDefault="00130954" w:rsidP="00130954">
            <w:pPr>
              <w:spacing w:line="240" w:lineRule="auto"/>
              <w:jc w:val="right"/>
              <w:rPr>
                <w:color w:val="000000" w:themeColor="text1"/>
              </w:rPr>
            </w:pPr>
            <w:r w:rsidRPr="00CB1421">
              <w:rPr>
                <w:color w:val="000000" w:themeColor="text1"/>
              </w:rPr>
              <w:t>10.3 (11.6)</w:t>
            </w:r>
          </w:p>
        </w:tc>
        <w:tc>
          <w:tcPr>
            <w:tcW w:w="1108" w:type="dxa"/>
            <w:tcBorders>
              <w:top w:val="nil"/>
              <w:left w:val="nil"/>
              <w:bottom w:val="nil"/>
            </w:tcBorders>
            <w:shd w:val="clear" w:color="auto" w:fill="E7E6E6" w:themeFill="background2"/>
            <w:noWrap/>
            <w:vAlign w:val="center"/>
          </w:tcPr>
          <w:p w14:paraId="41C3E319" w14:textId="77777777" w:rsidR="00130954" w:rsidRPr="00CB1421" w:rsidRDefault="00130954" w:rsidP="00130954">
            <w:pPr>
              <w:spacing w:line="240" w:lineRule="auto"/>
              <w:jc w:val="right"/>
              <w:rPr>
                <w:color w:val="000000" w:themeColor="text1"/>
              </w:rPr>
            </w:pPr>
            <w:r w:rsidRPr="00CB1421">
              <w:rPr>
                <w:color w:val="000000" w:themeColor="text1"/>
              </w:rPr>
              <w:t>&lt;0.001</w:t>
            </w:r>
          </w:p>
        </w:tc>
      </w:tr>
      <w:tr w:rsidR="00130954" w:rsidRPr="00CB1421" w14:paraId="0D144AA1" w14:textId="77777777" w:rsidTr="004808A6">
        <w:trPr>
          <w:trHeight w:val="236"/>
        </w:trPr>
        <w:tc>
          <w:tcPr>
            <w:tcW w:w="4271" w:type="dxa"/>
            <w:tcBorders>
              <w:top w:val="nil"/>
              <w:bottom w:val="nil"/>
            </w:tcBorders>
            <w:shd w:val="clear" w:color="auto" w:fill="auto"/>
            <w:noWrap/>
            <w:vAlign w:val="bottom"/>
          </w:tcPr>
          <w:p w14:paraId="07ACA592" w14:textId="2012E469" w:rsidR="00130954" w:rsidRPr="00CB1421" w:rsidRDefault="00130954" w:rsidP="00130954">
            <w:pPr>
              <w:spacing w:line="240" w:lineRule="auto"/>
              <w:jc w:val="right"/>
              <w:rPr>
                <w:b/>
                <w:bCs/>
                <w:color w:val="000000" w:themeColor="text1"/>
                <w:u w:val="single"/>
              </w:rPr>
            </w:pPr>
            <w:r w:rsidRPr="00CB1421">
              <w:rPr>
                <w:color w:val="000000" w:themeColor="text1"/>
              </w:rPr>
              <w:t xml:space="preserve">Consumed, </w:t>
            </w:r>
            <w:r w:rsidR="001754F8">
              <w:rPr>
                <w:color w:val="000000" w:themeColor="text1"/>
              </w:rPr>
              <w:t xml:space="preserve">mean </w:t>
            </w:r>
            <w:r w:rsidR="001754F8" w:rsidRPr="00CB1421">
              <w:rPr>
                <w:color w:val="000000" w:themeColor="text1"/>
              </w:rPr>
              <w:t>EOP (SD</w:t>
            </w:r>
            <w:r w:rsidRPr="00CB1421">
              <w:rPr>
                <w:color w:val="000000" w:themeColor="text1"/>
              </w:rPr>
              <w:t>)</w:t>
            </w:r>
          </w:p>
        </w:tc>
        <w:tc>
          <w:tcPr>
            <w:tcW w:w="1292" w:type="dxa"/>
            <w:tcBorders>
              <w:top w:val="nil"/>
              <w:bottom w:val="nil"/>
              <w:right w:val="nil"/>
            </w:tcBorders>
            <w:shd w:val="clear" w:color="auto" w:fill="auto"/>
            <w:vAlign w:val="center"/>
          </w:tcPr>
          <w:p w14:paraId="055886CB" w14:textId="77777777" w:rsidR="00130954" w:rsidRPr="00CB1421" w:rsidRDefault="00130954" w:rsidP="00130954">
            <w:pPr>
              <w:spacing w:line="240" w:lineRule="auto"/>
              <w:jc w:val="right"/>
              <w:rPr>
                <w:color w:val="000000" w:themeColor="text1"/>
              </w:rPr>
            </w:pPr>
            <w:r w:rsidRPr="00CB1421">
              <w:rPr>
                <w:color w:val="000000" w:themeColor="text1"/>
              </w:rPr>
              <w:t>6.7 (10.9)</w:t>
            </w:r>
          </w:p>
        </w:tc>
        <w:tc>
          <w:tcPr>
            <w:tcW w:w="1325" w:type="dxa"/>
            <w:tcBorders>
              <w:top w:val="nil"/>
              <w:left w:val="nil"/>
              <w:bottom w:val="nil"/>
              <w:right w:val="nil"/>
            </w:tcBorders>
            <w:shd w:val="clear" w:color="auto" w:fill="auto"/>
            <w:noWrap/>
            <w:vAlign w:val="center"/>
          </w:tcPr>
          <w:p w14:paraId="3037C86D" w14:textId="77777777" w:rsidR="00130954" w:rsidRPr="00CB1421" w:rsidRDefault="00130954" w:rsidP="00130954">
            <w:pPr>
              <w:spacing w:line="240" w:lineRule="auto"/>
              <w:jc w:val="right"/>
              <w:rPr>
                <w:color w:val="000000" w:themeColor="text1"/>
              </w:rPr>
            </w:pPr>
            <w:r w:rsidRPr="00CB1421">
              <w:rPr>
                <w:color w:val="000000" w:themeColor="text1"/>
              </w:rPr>
              <w:t>5.2 (8.5)</w:t>
            </w:r>
          </w:p>
        </w:tc>
        <w:tc>
          <w:tcPr>
            <w:tcW w:w="1108" w:type="dxa"/>
            <w:tcBorders>
              <w:top w:val="nil"/>
              <w:left w:val="nil"/>
              <w:bottom w:val="nil"/>
            </w:tcBorders>
            <w:shd w:val="clear" w:color="auto" w:fill="auto"/>
            <w:noWrap/>
            <w:vAlign w:val="center"/>
          </w:tcPr>
          <w:p w14:paraId="6710DDA7" w14:textId="77777777" w:rsidR="00130954" w:rsidRPr="00CB1421" w:rsidRDefault="00130954" w:rsidP="00130954">
            <w:pPr>
              <w:spacing w:line="240" w:lineRule="auto"/>
              <w:jc w:val="right"/>
              <w:rPr>
                <w:color w:val="000000" w:themeColor="text1"/>
              </w:rPr>
            </w:pPr>
            <w:r w:rsidRPr="00CB1421">
              <w:rPr>
                <w:color w:val="000000" w:themeColor="text1"/>
              </w:rPr>
              <w:t>0.27</w:t>
            </w:r>
          </w:p>
        </w:tc>
      </w:tr>
      <w:tr w:rsidR="00130954" w:rsidRPr="00CB1421" w14:paraId="006D5F02" w14:textId="77777777" w:rsidTr="004808A6">
        <w:trPr>
          <w:trHeight w:val="236"/>
        </w:trPr>
        <w:tc>
          <w:tcPr>
            <w:tcW w:w="4271" w:type="dxa"/>
            <w:tcBorders>
              <w:top w:val="nil"/>
              <w:bottom w:val="nil"/>
            </w:tcBorders>
            <w:shd w:val="clear" w:color="auto" w:fill="E7E6E6" w:themeFill="background2"/>
            <w:noWrap/>
            <w:vAlign w:val="bottom"/>
          </w:tcPr>
          <w:p w14:paraId="5E7FB8BC" w14:textId="6D521772" w:rsidR="00130954" w:rsidRPr="00CB1421" w:rsidRDefault="00130954" w:rsidP="00130954">
            <w:pPr>
              <w:spacing w:line="240" w:lineRule="auto"/>
              <w:jc w:val="right"/>
              <w:rPr>
                <w:b/>
                <w:bCs/>
                <w:color w:val="000000" w:themeColor="text1"/>
                <w:u w:val="single"/>
              </w:rPr>
            </w:pPr>
            <w:r w:rsidRPr="00CB1421">
              <w:rPr>
                <w:color w:val="000000" w:themeColor="text1"/>
              </w:rPr>
              <w:t xml:space="preserve">Excess, </w:t>
            </w:r>
            <w:r w:rsidR="001754F8">
              <w:rPr>
                <w:color w:val="000000" w:themeColor="text1"/>
              </w:rPr>
              <w:t xml:space="preserve">mean </w:t>
            </w:r>
            <w:r w:rsidR="001754F8" w:rsidRPr="00CB1421">
              <w:rPr>
                <w:color w:val="000000" w:themeColor="text1"/>
              </w:rPr>
              <w:t>EOP (SD)</w:t>
            </w:r>
          </w:p>
        </w:tc>
        <w:tc>
          <w:tcPr>
            <w:tcW w:w="1292" w:type="dxa"/>
            <w:tcBorders>
              <w:top w:val="nil"/>
              <w:bottom w:val="nil"/>
              <w:right w:val="nil"/>
            </w:tcBorders>
            <w:shd w:val="clear" w:color="auto" w:fill="E7E6E6" w:themeFill="background2"/>
            <w:vAlign w:val="center"/>
          </w:tcPr>
          <w:p w14:paraId="64DEF19E" w14:textId="77777777" w:rsidR="00130954" w:rsidRPr="00CB1421" w:rsidRDefault="00130954" w:rsidP="00130954">
            <w:pPr>
              <w:spacing w:line="240" w:lineRule="auto"/>
              <w:jc w:val="right"/>
              <w:rPr>
                <w:color w:val="000000" w:themeColor="text1"/>
              </w:rPr>
            </w:pPr>
            <w:r w:rsidRPr="00CB1421">
              <w:rPr>
                <w:color w:val="000000" w:themeColor="text1"/>
              </w:rPr>
              <w:t>10.7 (10.2)</w:t>
            </w:r>
          </w:p>
        </w:tc>
        <w:tc>
          <w:tcPr>
            <w:tcW w:w="1325" w:type="dxa"/>
            <w:tcBorders>
              <w:top w:val="nil"/>
              <w:left w:val="nil"/>
              <w:bottom w:val="nil"/>
              <w:right w:val="nil"/>
            </w:tcBorders>
            <w:shd w:val="clear" w:color="auto" w:fill="E7E6E6" w:themeFill="background2"/>
            <w:noWrap/>
            <w:vAlign w:val="center"/>
          </w:tcPr>
          <w:p w14:paraId="57E814C3" w14:textId="77777777" w:rsidR="00130954" w:rsidRPr="00CB1421" w:rsidRDefault="00130954" w:rsidP="00130954">
            <w:pPr>
              <w:spacing w:line="240" w:lineRule="auto"/>
              <w:jc w:val="right"/>
              <w:rPr>
                <w:color w:val="000000" w:themeColor="text1"/>
              </w:rPr>
            </w:pPr>
            <w:r w:rsidRPr="00CB1421">
              <w:rPr>
                <w:color w:val="000000" w:themeColor="text1"/>
              </w:rPr>
              <w:t>5.1 (7.6)</w:t>
            </w:r>
          </w:p>
        </w:tc>
        <w:tc>
          <w:tcPr>
            <w:tcW w:w="1108" w:type="dxa"/>
            <w:tcBorders>
              <w:top w:val="nil"/>
              <w:left w:val="nil"/>
              <w:bottom w:val="nil"/>
            </w:tcBorders>
            <w:shd w:val="clear" w:color="auto" w:fill="E7E6E6" w:themeFill="background2"/>
            <w:noWrap/>
            <w:vAlign w:val="center"/>
          </w:tcPr>
          <w:p w14:paraId="7D7158EC" w14:textId="77777777" w:rsidR="00130954" w:rsidRPr="00CB1421" w:rsidRDefault="00130954" w:rsidP="00130954">
            <w:pPr>
              <w:spacing w:line="240" w:lineRule="auto"/>
              <w:jc w:val="right"/>
              <w:rPr>
                <w:color w:val="000000" w:themeColor="text1"/>
              </w:rPr>
            </w:pPr>
            <w:r w:rsidRPr="00CB1421">
              <w:rPr>
                <w:color w:val="000000" w:themeColor="text1"/>
              </w:rPr>
              <w:t>&lt;0.001</w:t>
            </w:r>
          </w:p>
        </w:tc>
      </w:tr>
      <w:tr w:rsidR="00130954" w:rsidRPr="00CB1421" w14:paraId="75821708" w14:textId="77777777" w:rsidTr="004808A6">
        <w:trPr>
          <w:trHeight w:val="236"/>
        </w:trPr>
        <w:tc>
          <w:tcPr>
            <w:tcW w:w="4271" w:type="dxa"/>
            <w:tcBorders>
              <w:top w:val="nil"/>
              <w:bottom w:val="nil"/>
            </w:tcBorders>
            <w:shd w:val="clear" w:color="auto" w:fill="auto"/>
            <w:noWrap/>
            <w:vAlign w:val="bottom"/>
          </w:tcPr>
          <w:p w14:paraId="7EE27A35" w14:textId="77777777" w:rsidR="00130954" w:rsidRPr="00CB1421" w:rsidRDefault="00130954" w:rsidP="00130954">
            <w:pPr>
              <w:spacing w:line="240" w:lineRule="auto"/>
              <w:jc w:val="right"/>
              <w:rPr>
                <w:b/>
                <w:bCs/>
                <w:color w:val="000000" w:themeColor="text1"/>
                <w:u w:val="single"/>
              </w:rPr>
            </w:pPr>
            <w:r w:rsidRPr="00CB1421">
              <w:rPr>
                <w:color w:val="000000" w:themeColor="text1"/>
              </w:rPr>
              <w:t>Refills, n (%)</w:t>
            </w:r>
          </w:p>
        </w:tc>
        <w:tc>
          <w:tcPr>
            <w:tcW w:w="1292" w:type="dxa"/>
            <w:tcBorders>
              <w:top w:val="nil"/>
              <w:bottom w:val="nil"/>
              <w:right w:val="nil"/>
            </w:tcBorders>
            <w:shd w:val="clear" w:color="auto" w:fill="auto"/>
            <w:vAlign w:val="center"/>
          </w:tcPr>
          <w:p w14:paraId="51774315" w14:textId="77777777" w:rsidR="00130954" w:rsidRPr="00CB1421" w:rsidRDefault="00130954" w:rsidP="00130954">
            <w:pPr>
              <w:spacing w:line="240" w:lineRule="auto"/>
              <w:jc w:val="right"/>
              <w:rPr>
                <w:color w:val="000000" w:themeColor="text1"/>
              </w:rPr>
            </w:pPr>
            <w:r w:rsidRPr="00CB1421">
              <w:rPr>
                <w:color w:val="000000" w:themeColor="text1"/>
              </w:rPr>
              <w:t>15 (15.0)</w:t>
            </w:r>
          </w:p>
        </w:tc>
        <w:tc>
          <w:tcPr>
            <w:tcW w:w="1325" w:type="dxa"/>
            <w:tcBorders>
              <w:top w:val="nil"/>
              <w:left w:val="nil"/>
              <w:bottom w:val="nil"/>
              <w:right w:val="nil"/>
            </w:tcBorders>
            <w:shd w:val="clear" w:color="auto" w:fill="auto"/>
            <w:noWrap/>
            <w:vAlign w:val="center"/>
          </w:tcPr>
          <w:p w14:paraId="67555D5C" w14:textId="77777777" w:rsidR="00130954" w:rsidRPr="00CB1421" w:rsidRDefault="00130954" w:rsidP="00130954">
            <w:pPr>
              <w:spacing w:line="240" w:lineRule="auto"/>
              <w:jc w:val="right"/>
              <w:rPr>
                <w:color w:val="000000" w:themeColor="text1"/>
              </w:rPr>
            </w:pPr>
            <w:r w:rsidRPr="00CB1421">
              <w:rPr>
                <w:color w:val="000000" w:themeColor="text1"/>
              </w:rPr>
              <w:t>10(9.9)</w:t>
            </w:r>
          </w:p>
        </w:tc>
        <w:tc>
          <w:tcPr>
            <w:tcW w:w="1108" w:type="dxa"/>
            <w:tcBorders>
              <w:top w:val="nil"/>
              <w:left w:val="nil"/>
              <w:bottom w:val="nil"/>
            </w:tcBorders>
            <w:shd w:val="clear" w:color="auto" w:fill="auto"/>
            <w:noWrap/>
            <w:vAlign w:val="center"/>
          </w:tcPr>
          <w:p w14:paraId="50EB7F5E" w14:textId="77777777" w:rsidR="00130954" w:rsidRPr="00CB1421" w:rsidRDefault="00130954" w:rsidP="00130954">
            <w:pPr>
              <w:spacing w:line="240" w:lineRule="auto"/>
              <w:jc w:val="right"/>
              <w:rPr>
                <w:color w:val="000000" w:themeColor="text1"/>
              </w:rPr>
            </w:pPr>
            <w:r w:rsidRPr="00CB1421">
              <w:rPr>
                <w:color w:val="000000" w:themeColor="text1"/>
              </w:rPr>
              <w:t>0.27</w:t>
            </w:r>
          </w:p>
        </w:tc>
      </w:tr>
      <w:tr w:rsidR="00130954" w:rsidRPr="00CB1421" w14:paraId="174731FF" w14:textId="77777777" w:rsidTr="004808A6">
        <w:trPr>
          <w:trHeight w:val="398"/>
        </w:trPr>
        <w:tc>
          <w:tcPr>
            <w:tcW w:w="4271" w:type="dxa"/>
            <w:tcBorders>
              <w:top w:val="nil"/>
              <w:bottom w:val="nil"/>
            </w:tcBorders>
            <w:shd w:val="clear" w:color="auto" w:fill="E7E6E6" w:themeFill="background2"/>
            <w:noWrap/>
            <w:vAlign w:val="center"/>
          </w:tcPr>
          <w:p w14:paraId="1ABA7E9A" w14:textId="7B27FE3D" w:rsidR="00130954" w:rsidRPr="00CB1421" w:rsidRDefault="00800773" w:rsidP="00130954">
            <w:pPr>
              <w:spacing w:line="240" w:lineRule="auto"/>
              <w:rPr>
                <w:color w:val="000000" w:themeColor="text1"/>
              </w:rPr>
            </w:pPr>
            <w:r>
              <w:rPr>
                <w:b/>
                <w:bCs/>
                <w:color w:val="000000" w:themeColor="text1"/>
                <w:u w:val="single"/>
              </w:rPr>
              <w:t>Tier 1</w:t>
            </w:r>
            <w:r w:rsidR="00130954" w:rsidRPr="00CB1421">
              <w:rPr>
                <w:b/>
                <w:bCs/>
                <w:color w:val="000000" w:themeColor="text1"/>
                <w:u w:val="single"/>
              </w:rPr>
              <w:t>, n</w:t>
            </w:r>
          </w:p>
        </w:tc>
        <w:tc>
          <w:tcPr>
            <w:tcW w:w="1292" w:type="dxa"/>
            <w:tcBorders>
              <w:top w:val="nil"/>
              <w:bottom w:val="nil"/>
              <w:right w:val="nil"/>
            </w:tcBorders>
            <w:shd w:val="clear" w:color="auto" w:fill="E7E6E6" w:themeFill="background2"/>
            <w:vAlign w:val="center"/>
          </w:tcPr>
          <w:p w14:paraId="7F97949C" w14:textId="77777777" w:rsidR="00130954" w:rsidRPr="00CB1421" w:rsidRDefault="00130954" w:rsidP="00130954">
            <w:pPr>
              <w:spacing w:line="240" w:lineRule="auto"/>
              <w:jc w:val="right"/>
              <w:rPr>
                <w:b/>
                <w:color w:val="000000" w:themeColor="text1"/>
              </w:rPr>
            </w:pPr>
            <w:r w:rsidRPr="00CB1421">
              <w:rPr>
                <w:b/>
                <w:color w:val="000000" w:themeColor="text1"/>
              </w:rPr>
              <w:t>53</w:t>
            </w:r>
          </w:p>
        </w:tc>
        <w:tc>
          <w:tcPr>
            <w:tcW w:w="1325" w:type="dxa"/>
            <w:tcBorders>
              <w:top w:val="nil"/>
              <w:left w:val="nil"/>
              <w:bottom w:val="nil"/>
              <w:right w:val="nil"/>
            </w:tcBorders>
            <w:shd w:val="clear" w:color="auto" w:fill="E7E6E6" w:themeFill="background2"/>
            <w:noWrap/>
            <w:vAlign w:val="center"/>
          </w:tcPr>
          <w:p w14:paraId="752D2D7D" w14:textId="77777777" w:rsidR="00130954" w:rsidRPr="00CB1421" w:rsidRDefault="00130954" w:rsidP="00130954">
            <w:pPr>
              <w:spacing w:line="240" w:lineRule="auto"/>
              <w:jc w:val="right"/>
              <w:rPr>
                <w:b/>
                <w:color w:val="000000" w:themeColor="text1"/>
              </w:rPr>
            </w:pPr>
            <w:r w:rsidRPr="00CB1421">
              <w:rPr>
                <w:b/>
                <w:color w:val="000000" w:themeColor="text1"/>
              </w:rPr>
              <w:t>51</w:t>
            </w:r>
          </w:p>
        </w:tc>
        <w:tc>
          <w:tcPr>
            <w:tcW w:w="1108" w:type="dxa"/>
            <w:tcBorders>
              <w:top w:val="nil"/>
              <w:left w:val="nil"/>
              <w:bottom w:val="nil"/>
            </w:tcBorders>
            <w:shd w:val="clear" w:color="auto" w:fill="E7E6E6" w:themeFill="background2"/>
            <w:noWrap/>
            <w:vAlign w:val="center"/>
          </w:tcPr>
          <w:p w14:paraId="61370853" w14:textId="77777777" w:rsidR="00130954" w:rsidRPr="00CB1421" w:rsidRDefault="00130954" w:rsidP="00130954">
            <w:pPr>
              <w:spacing w:line="240" w:lineRule="auto"/>
              <w:jc w:val="right"/>
              <w:rPr>
                <w:color w:val="000000" w:themeColor="text1"/>
              </w:rPr>
            </w:pPr>
            <w:r w:rsidRPr="00CB1421">
              <w:rPr>
                <w:color w:val="000000" w:themeColor="text1"/>
              </w:rPr>
              <w:t> </w:t>
            </w:r>
          </w:p>
        </w:tc>
      </w:tr>
      <w:tr w:rsidR="00130954" w:rsidRPr="00CB1421" w14:paraId="2B9FC528" w14:textId="77777777" w:rsidTr="004808A6">
        <w:trPr>
          <w:trHeight w:val="236"/>
        </w:trPr>
        <w:tc>
          <w:tcPr>
            <w:tcW w:w="4271" w:type="dxa"/>
            <w:tcBorders>
              <w:top w:val="nil"/>
              <w:bottom w:val="nil"/>
            </w:tcBorders>
            <w:shd w:val="clear" w:color="auto" w:fill="auto"/>
            <w:noWrap/>
            <w:vAlign w:val="bottom"/>
            <w:hideMark/>
          </w:tcPr>
          <w:p w14:paraId="2155AEF3" w14:textId="243FC0CD" w:rsidR="00130954" w:rsidRPr="00CB1421" w:rsidRDefault="00130954" w:rsidP="00130954">
            <w:pPr>
              <w:spacing w:line="240" w:lineRule="auto"/>
              <w:jc w:val="right"/>
              <w:rPr>
                <w:color w:val="000000" w:themeColor="text1"/>
              </w:rPr>
            </w:pPr>
            <w:r w:rsidRPr="00CB1421">
              <w:rPr>
                <w:color w:val="000000" w:themeColor="text1"/>
              </w:rPr>
              <w:t xml:space="preserve">Prescribed, </w:t>
            </w:r>
            <w:r w:rsidR="004808A6">
              <w:rPr>
                <w:color w:val="000000" w:themeColor="text1"/>
              </w:rPr>
              <w:t xml:space="preserve">mean </w:t>
            </w:r>
            <w:r w:rsidRPr="00CB1421">
              <w:rPr>
                <w:color w:val="000000" w:themeColor="text1"/>
              </w:rPr>
              <w:t>EOP (SD)</w:t>
            </w:r>
          </w:p>
        </w:tc>
        <w:tc>
          <w:tcPr>
            <w:tcW w:w="1292" w:type="dxa"/>
            <w:tcBorders>
              <w:top w:val="nil"/>
              <w:bottom w:val="nil"/>
              <w:right w:val="nil"/>
            </w:tcBorders>
            <w:shd w:val="clear" w:color="auto" w:fill="auto"/>
            <w:vAlign w:val="center"/>
            <w:hideMark/>
          </w:tcPr>
          <w:p w14:paraId="6F25534D" w14:textId="77777777" w:rsidR="00130954" w:rsidRPr="00CB1421" w:rsidRDefault="00130954" w:rsidP="00130954">
            <w:pPr>
              <w:spacing w:line="240" w:lineRule="auto"/>
              <w:jc w:val="right"/>
              <w:rPr>
                <w:color w:val="000000" w:themeColor="text1"/>
              </w:rPr>
            </w:pPr>
            <w:r w:rsidRPr="00CB1421">
              <w:rPr>
                <w:color w:val="000000" w:themeColor="text1"/>
              </w:rPr>
              <w:t>15.7 (9.0)</w:t>
            </w:r>
          </w:p>
        </w:tc>
        <w:tc>
          <w:tcPr>
            <w:tcW w:w="1325" w:type="dxa"/>
            <w:tcBorders>
              <w:top w:val="nil"/>
              <w:left w:val="nil"/>
              <w:bottom w:val="nil"/>
              <w:right w:val="nil"/>
            </w:tcBorders>
            <w:shd w:val="clear" w:color="auto" w:fill="auto"/>
            <w:noWrap/>
            <w:vAlign w:val="center"/>
            <w:hideMark/>
          </w:tcPr>
          <w:p w14:paraId="05F9A591" w14:textId="77777777" w:rsidR="00130954" w:rsidRPr="00CB1421" w:rsidRDefault="00130954" w:rsidP="00130954">
            <w:pPr>
              <w:spacing w:line="240" w:lineRule="auto"/>
              <w:jc w:val="right"/>
              <w:rPr>
                <w:color w:val="000000" w:themeColor="text1"/>
              </w:rPr>
            </w:pPr>
            <w:r w:rsidRPr="00CB1421">
              <w:rPr>
                <w:color w:val="000000" w:themeColor="text1"/>
              </w:rPr>
              <w:t>1.8 (3.9)</w:t>
            </w:r>
          </w:p>
        </w:tc>
        <w:tc>
          <w:tcPr>
            <w:tcW w:w="1108" w:type="dxa"/>
            <w:tcBorders>
              <w:top w:val="nil"/>
              <w:left w:val="nil"/>
              <w:bottom w:val="nil"/>
            </w:tcBorders>
            <w:shd w:val="clear" w:color="auto" w:fill="auto"/>
            <w:noWrap/>
            <w:vAlign w:val="center"/>
            <w:hideMark/>
          </w:tcPr>
          <w:p w14:paraId="55515110" w14:textId="77777777" w:rsidR="00130954" w:rsidRPr="00CB1421" w:rsidRDefault="00130954" w:rsidP="00130954">
            <w:pPr>
              <w:spacing w:line="240" w:lineRule="auto"/>
              <w:jc w:val="right"/>
              <w:rPr>
                <w:color w:val="000000" w:themeColor="text1"/>
              </w:rPr>
            </w:pPr>
            <w:r w:rsidRPr="00CB1421">
              <w:rPr>
                <w:color w:val="000000" w:themeColor="text1"/>
              </w:rPr>
              <w:t>&lt;0.001</w:t>
            </w:r>
          </w:p>
        </w:tc>
      </w:tr>
      <w:tr w:rsidR="00130954" w:rsidRPr="00CB1421" w14:paraId="3E1AE604" w14:textId="77777777" w:rsidTr="004808A6">
        <w:trPr>
          <w:trHeight w:val="222"/>
        </w:trPr>
        <w:tc>
          <w:tcPr>
            <w:tcW w:w="4271" w:type="dxa"/>
            <w:tcBorders>
              <w:top w:val="nil"/>
              <w:bottom w:val="nil"/>
            </w:tcBorders>
            <w:shd w:val="clear" w:color="auto" w:fill="E7E6E6" w:themeFill="background2"/>
            <w:noWrap/>
            <w:vAlign w:val="bottom"/>
            <w:hideMark/>
          </w:tcPr>
          <w:p w14:paraId="2B5B4A0D" w14:textId="40129BF9" w:rsidR="00130954" w:rsidRPr="00CB1421" w:rsidRDefault="00130954" w:rsidP="00130954">
            <w:pPr>
              <w:spacing w:line="240" w:lineRule="auto"/>
              <w:jc w:val="right"/>
              <w:rPr>
                <w:color w:val="000000" w:themeColor="text1"/>
              </w:rPr>
            </w:pPr>
            <w:r w:rsidRPr="00CB1421">
              <w:rPr>
                <w:color w:val="000000" w:themeColor="text1"/>
              </w:rPr>
              <w:t xml:space="preserve">Consumed, </w:t>
            </w:r>
            <w:r w:rsidR="004808A6">
              <w:rPr>
                <w:color w:val="000000" w:themeColor="text1"/>
              </w:rPr>
              <w:t xml:space="preserve">mean </w:t>
            </w:r>
            <w:r w:rsidR="004808A6" w:rsidRPr="00CB1421">
              <w:rPr>
                <w:color w:val="000000" w:themeColor="text1"/>
              </w:rPr>
              <w:t>EOP (SD)</w:t>
            </w:r>
          </w:p>
        </w:tc>
        <w:tc>
          <w:tcPr>
            <w:tcW w:w="1292" w:type="dxa"/>
            <w:tcBorders>
              <w:top w:val="nil"/>
              <w:bottom w:val="nil"/>
              <w:right w:val="nil"/>
            </w:tcBorders>
            <w:shd w:val="clear" w:color="auto" w:fill="E7E6E6" w:themeFill="background2"/>
            <w:noWrap/>
            <w:vAlign w:val="center"/>
            <w:hideMark/>
          </w:tcPr>
          <w:p w14:paraId="6834A93D" w14:textId="77777777" w:rsidR="00130954" w:rsidRPr="00CB1421" w:rsidRDefault="00130954" w:rsidP="00130954">
            <w:pPr>
              <w:spacing w:line="240" w:lineRule="auto"/>
              <w:jc w:val="right"/>
              <w:rPr>
                <w:color w:val="000000" w:themeColor="text1"/>
              </w:rPr>
            </w:pPr>
            <w:r w:rsidRPr="00CB1421">
              <w:rPr>
                <w:color w:val="000000" w:themeColor="text1"/>
              </w:rPr>
              <w:t>2.5 (6.5)</w:t>
            </w:r>
          </w:p>
        </w:tc>
        <w:tc>
          <w:tcPr>
            <w:tcW w:w="1325" w:type="dxa"/>
            <w:tcBorders>
              <w:top w:val="nil"/>
              <w:left w:val="nil"/>
              <w:bottom w:val="nil"/>
              <w:right w:val="nil"/>
            </w:tcBorders>
            <w:shd w:val="clear" w:color="auto" w:fill="E7E6E6" w:themeFill="background2"/>
            <w:noWrap/>
            <w:vAlign w:val="center"/>
            <w:hideMark/>
          </w:tcPr>
          <w:p w14:paraId="474D852B" w14:textId="77777777" w:rsidR="00130954" w:rsidRPr="00CB1421" w:rsidRDefault="00130954" w:rsidP="00130954">
            <w:pPr>
              <w:spacing w:line="240" w:lineRule="auto"/>
              <w:jc w:val="right"/>
              <w:rPr>
                <w:color w:val="000000" w:themeColor="text1"/>
              </w:rPr>
            </w:pPr>
            <w:r w:rsidRPr="00CB1421">
              <w:rPr>
                <w:color w:val="000000" w:themeColor="text1"/>
              </w:rPr>
              <w:t>0.2 (0.8)</w:t>
            </w:r>
          </w:p>
        </w:tc>
        <w:tc>
          <w:tcPr>
            <w:tcW w:w="1108" w:type="dxa"/>
            <w:tcBorders>
              <w:top w:val="nil"/>
              <w:left w:val="nil"/>
              <w:bottom w:val="nil"/>
            </w:tcBorders>
            <w:shd w:val="clear" w:color="auto" w:fill="E7E6E6" w:themeFill="background2"/>
            <w:noWrap/>
            <w:vAlign w:val="center"/>
            <w:hideMark/>
          </w:tcPr>
          <w:p w14:paraId="03FA8DB4" w14:textId="77777777" w:rsidR="00130954" w:rsidRPr="00CB1421" w:rsidRDefault="00130954" w:rsidP="00130954">
            <w:pPr>
              <w:spacing w:line="240" w:lineRule="auto"/>
              <w:jc w:val="right"/>
              <w:rPr>
                <w:color w:val="000000" w:themeColor="text1"/>
              </w:rPr>
            </w:pPr>
            <w:r w:rsidRPr="00CB1421">
              <w:rPr>
                <w:color w:val="000000" w:themeColor="text1"/>
              </w:rPr>
              <w:t>0.01</w:t>
            </w:r>
          </w:p>
        </w:tc>
      </w:tr>
      <w:tr w:rsidR="00130954" w:rsidRPr="00CB1421" w14:paraId="48C2516A" w14:textId="77777777" w:rsidTr="004808A6">
        <w:trPr>
          <w:trHeight w:val="222"/>
        </w:trPr>
        <w:tc>
          <w:tcPr>
            <w:tcW w:w="4271" w:type="dxa"/>
            <w:tcBorders>
              <w:top w:val="nil"/>
              <w:bottom w:val="nil"/>
            </w:tcBorders>
            <w:shd w:val="clear" w:color="auto" w:fill="auto"/>
            <w:noWrap/>
            <w:vAlign w:val="bottom"/>
            <w:hideMark/>
          </w:tcPr>
          <w:p w14:paraId="28F70710" w14:textId="1FA93DFF" w:rsidR="00130954" w:rsidRPr="00CB1421" w:rsidRDefault="00130954" w:rsidP="00130954">
            <w:pPr>
              <w:spacing w:line="240" w:lineRule="auto"/>
              <w:jc w:val="right"/>
              <w:rPr>
                <w:color w:val="000000" w:themeColor="text1"/>
              </w:rPr>
            </w:pPr>
            <w:r w:rsidRPr="00CB1421">
              <w:rPr>
                <w:color w:val="000000" w:themeColor="text1"/>
              </w:rPr>
              <w:t xml:space="preserve">Excess, </w:t>
            </w:r>
            <w:r w:rsidR="004808A6">
              <w:rPr>
                <w:color w:val="000000" w:themeColor="text1"/>
              </w:rPr>
              <w:t xml:space="preserve">mean </w:t>
            </w:r>
            <w:r w:rsidR="004808A6" w:rsidRPr="00CB1421">
              <w:rPr>
                <w:color w:val="000000" w:themeColor="text1"/>
              </w:rPr>
              <w:t>EOP (SD)</w:t>
            </w:r>
          </w:p>
        </w:tc>
        <w:tc>
          <w:tcPr>
            <w:tcW w:w="1292" w:type="dxa"/>
            <w:tcBorders>
              <w:top w:val="nil"/>
              <w:bottom w:val="nil"/>
              <w:right w:val="nil"/>
            </w:tcBorders>
            <w:shd w:val="clear" w:color="auto" w:fill="auto"/>
            <w:noWrap/>
            <w:vAlign w:val="center"/>
            <w:hideMark/>
          </w:tcPr>
          <w:p w14:paraId="27D6C1F6" w14:textId="77777777" w:rsidR="00130954" w:rsidRPr="00CB1421" w:rsidRDefault="00130954" w:rsidP="00130954">
            <w:pPr>
              <w:spacing w:line="240" w:lineRule="auto"/>
              <w:jc w:val="right"/>
              <w:rPr>
                <w:color w:val="000000" w:themeColor="text1"/>
              </w:rPr>
            </w:pPr>
            <w:r w:rsidRPr="00CB1421">
              <w:rPr>
                <w:color w:val="000000" w:themeColor="text1"/>
              </w:rPr>
              <w:t>13.2 (9.5)</w:t>
            </w:r>
          </w:p>
        </w:tc>
        <w:tc>
          <w:tcPr>
            <w:tcW w:w="1325" w:type="dxa"/>
            <w:tcBorders>
              <w:top w:val="nil"/>
              <w:left w:val="nil"/>
              <w:bottom w:val="nil"/>
              <w:right w:val="nil"/>
            </w:tcBorders>
            <w:shd w:val="clear" w:color="auto" w:fill="auto"/>
            <w:noWrap/>
            <w:vAlign w:val="center"/>
            <w:hideMark/>
          </w:tcPr>
          <w:p w14:paraId="74DBC957" w14:textId="77777777" w:rsidR="00130954" w:rsidRPr="00CB1421" w:rsidRDefault="00130954" w:rsidP="00130954">
            <w:pPr>
              <w:spacing w:line="240" w:lineRule="auto"/>
              <w:jc w:val="right"/>
              <w:rPr>
                <w:color w:val="000000" w:themeColor="text1"/>
              </w:rPr>
            </w:pPr>
            <w:r w:rsidRPr="00CB1421">
              <w:rPr>
                <w:color w:val="000000" w:themeColor="text1"/>
              </w:rPr>
              <w:t>1.7 (3.8)</w:t>
            </w:r>
          </w:p>
        </w:tc>
        <w:tc>
          <w:tcPr>
            <w:tcW w:w="1108" w:type="dxa"/>
            <w:tcBorders>
              <w:top w:val="nil"/>
              <w:left w:val="nil"/>
              <w:bottom w:val="nil"/>
            </w:tcBorders>
            <w:shd w:val="clear" w:color="auto" w:fill="auto"/>
            <w:noWrap/>
            <w:vAlign w:val="center"/>
            <w:hideMark/>
          </w:tcPr>
          <w:p w14:paraId="2EC7F9AE" w14:textId="77777777" w:rsidR="00130954" w:rsidRPr="00CB1421" w:rsidRDefault="00130954" w:rsidP="00130954">
            <w:pPr>
              <w:spacing w:line="240" w:lineRule="auto"/>
              <w:jc w:val="right"/>
              <w:rPr>
                <w:color w:val="000000" w:themeColor="text1"/>
              </w:rPr>
            </w:pPr>
            <w:r w:rsidRPr="00CB1421">
              <w:rPr>
                <w:color w:val="000000" w:themeColor="text1"/>
              </w:rPr>
              <w:t>&lt;0.001</w:t>
            </w:r>
          </w:p>
        </w:tc>
      </w:tr>
      <w:tr w:rsidR="00130954" w:rsidRPr="00CB1421" w14:paraId="227A41D0" w14:textId="77777777" w:rsidTr="004808A6">
        <w:trPr>
          <w:trHeight w:val="222"/>
        </w:trPr>
        <w:tc>
          <w:tcPr>
            <w:tcW w:w="4271" w:type="dxa"/>
            <w:tcBorders>
              <w:top w:val="nil"/>
              <w:bottom w:val="nil"/>
            </w:tcBorders>
            <w:shd w:val="clear" w:color="auto" w:fill="E7E6E6" w:themeFill="background2"/>
            <w:noWrap/>
            <w:vAlign w:val="bottom"/>
            <w:hideMark/>
          </w:tcPr>
          <w:p w14:paraId="61BA3B1A" w14:textId="77777777" w:rsidR="00130954" w:rsidRPr="00CB1421" w:rsidRDefault="00130954" w:rsidP="00130954">
            <w:pPr>
              <w:spacing w:line="240" w:lineRule="auto"/>
              <w:jc w:val="right"/>
              <w:rPr>
                <w:color w:val="000000" w:themeColor="text1"/>
              </w:rPr>
            </w:pPr>
            <w:r w:rsidRPr="00CB1421">
              <w:rPr>
                <w:color w:val="000000" w:themeColor="text1"/>
              </w:rPr>
              <w:t>Refills, n (%)</w:t>
            </w:r>
          </w:p>
        </w:tc>
        <w:tc>
          <w:tcPr>
            <w:tcW w:w="1292" w:type="dxa"/>
            <w:tcBorders>
              <w:top w:val="nil"/>
              <w:bottom w:val="nil"/>
              <w:right w:val="nil"/>
            </w:tcBorders>
            <w:shd w:val="clear" w:color="auto" w:fill="E7E6E6" w:themeFill="background2"/>
            <w:noWrap/>
            <w:vAlign w:val="center"/>
            <w:hideMark/>
          </w:tcPr>
          <w:p w14:paraId="407A4E5B" w14:textId="77777777" w:rsidR="00130954" w:rsidRPr="00CB1421" w:rsidRDefault="00130954" w:rsidP="00130954">
            <w:pPr>
              <w:spacing w:line="240" w:lineRule="auto"/>
              <w:jc w:val="right"/>
              <w:rPr>
                <w:color w:val="000000" w:themeColor="text1"/>
              </w:rPr>
            </w:pPr>
            <w:r w:rsidRPr="00CB1421">
              <w:rPr>
                <w:color w:val="000000" w:themeColor="text1"/>
              </w:rPr>
              <w:t>2 (3.8)</w:t>
            </w:r>
          </w:p>
        </w:tc>
        <w:tc>
          <w:tcPr>
            <w:tcW w:w="1325" w:type="dxa"/>
            <w:tcBorders>
              <w:top w:val="nil"/>
              <w:left w:val="nil"/>
              <w:bottom w:val="nil"/>
              <w:right w:val="nil"/>
            </w:tcBorders>
            <w:shd w:val="clear" w:color="auto" w:fill="E7E6E6" w:themeFill="background2"/>
            <w:noWrap/>
            <w:vAlign w:val="center"/>
            <w:hideMark/>
          </w:tcPr>
          <w:p w14:paraId="2F1CC0D7" w14:textId="77777777" w:rsidR="00130954" w:rsidRPr="00CB1421" w:rsidRDefault="00130954" w:rsidP="00130954">
            <w:pPr>
              <w:spacing w:line="240" w:lineRule="auto"/>
              <w:jc w:val="right"/>
              <w:rPr>
                <w:color w:val="000000" w:themeColor="text1"/>
              </w:rPr>
            </w:pPr>
            <w:r w:rsidRPr="00CB1421">
              <w:rPr>
                <w:color w:val="000000" w:themeColor="text1"/>
              </w:rPr>
              <w:t>1 (2.0)</w:t>
            </w:r>
          </w:p>
        </w:tc>
        <w:tc>
          <w:tcPr>
            <w:tcW w:w="1108" w:type="dxa"/>
            <w:tcBorders>
              <w:top w:val="nil"/>
              <w:left w:val="nil"/>
              <w:bottom w:val="nil"/>
            </w:tcBorders>
            <w:shd w:val="clear" w:color="auto" w:fill="E7E6E6" w:themeFill="background2"/>
            <w:noWrap/>
            <w:vAlign w:val="center"/>
            <w:hideMark/>
          </w:tcPr>
          <w:p w14:paraId="7D1ED264" w14:textId="77777777" w:rsidR="00130954" w:rsidRPr="00CB1421" w:rsidRDefault="00130954" w:rsidP="00130954">
            <w:pPr>
              <w:spacing w:line="240" w:lineRule="auto"/>
              <w:jc w:val="right"/>
              <w:rPr>
                <w:color w:val="000000" w:themeColor="text1"/>
              </w:rPr>
            </w:pPr>
            <w:r w:rsidRPr="00CB1421">
              <w:rPr>
                <w:color w:val="000000" w:themeColor="text1"/>
              </w:rPr>
              <w:t>1.00</w:t>
            </w:r>
          </w:p>
        </w:tc>
      </w:tr>
      <w:tr w:rsidR="00130954" w:rsidRPr="00CB1421" w14:paraId="3BA0A9CE" w14:textId="77777777" w:rsidTr="004808A6">
        <w:trPr>
          <w:trHeight w:val="398"/>
        </w:trPr>
        <w:tc>
          <w:tcPr>
            <w:tcW w:w="4271" w:type="dxa"/>
            <w:tcBorders>
              <w:top w:val="nil"/>
              <w:bottom w:val="nil"/>
            </w:tcBorders>
            <w:shd w:val="clear" w:color="auto" w:fill="auto"/>
            <w:noWrap/>
            <w:vAlign w:val="center"/>
            <w:hideMark/>
          </w:tcPr>
          <w:p w14:paraId="473B893A" w14:textId="7DBD44AF" w:rsidR="00130954" w:rsidRPr="00CB1421" w:rsidRDefault="00800773" w:rsidP="00130954">
            <w:pPr>
              <w:spacing w:line="240" w:lineRule="auto"/>
              <w:rPr>
                <w:b/>
                <w:bCs/>
                <w:color w:val="000000" w:themeColor="text1"/>
                <w:u w:val="single"/>
              </w:rPr>
            </w:pPr>
            <w:r>
              <w:rPr>
                <w:b/>
                <w:bCs/>
                <w:color w:val="000000" w:themeColor="text1"/>
                <w:u w:val="single"/>
              </w:rPr>
              <w:t>Tier 2</w:t>
            </w:r>
            <w:r w:rsidR="00130954" w:rsidRPr="00CB1421">
              <w:rPr>
                <w:b/>
                <w:bCs/>
                <w:color w:val="000000" w:themeColor="text1"/>
                <w:u w:val="single"/>
              </w:rPr>
              <w:t>, n</w:t>
            </w:r>
          </w:p>
        </w:tc>
        <w:tc>
          <w:tcPr>
            <w:tcW w:w="1292" w:type="dxa"/>
            <w:tcBorders>
              <w:top w:val="nil"/>
              <w:bottom w:val="nil"/>
              <w:right w:val="nil"/>
            </w:tcBorders>
            <w:shd w:val="clear" w:color="auto" w:fill="auto"/>
            <w:noWrap/>
            <w:vAlign w:val="center"/>
            <w:hideMark/>
          </w:tcPr>
          <w:p w14:paraId="520C468B" w14:textId="77777777" w:rsidR="00130954" w:rsidRPr="00CB1421" w:rsidRDefault="00130954" w:rsidP="00130954">
            <w:pPr>
              <w:spacing w:line="240" w:lineRule="auto"/>
              <w:jc w:val="right"/>
              <w:rPr>
                <w:b/>
                <w:color w:val="000000" w:themeColor="text1"/>
              </w:rPr>
            </w:pPr>
            <w:r w:rsidRPr="00CB1421">
              <w:rPr>
                <w:b/>
                <w:color w:val="000000" w:themeColor="text1"/>
              </w:rPr>
              <w:t>25</w:t>
            </w:r>
          </w:p>
        </w:tc>
        <w:tc>
          <w:tcPr>
            <w:tcW w:w="1325" w:type="dxa"/>
            <w:tcBorders>
              <w:top w:val="nil"/>
              <w:left w:val="nil"/>
              <w:bottom w:val="nil"/>
              <w:right w:val="nil"/>
            </w:tcBorders>
            <w:shd w:val="clear" w:color="auto" w:fill="auto"/>
            <w:noWrap/>
            <w:vAlign w:val="center"/>
            <w:hideMark/>
          </w:tcPr>
          <w:p w14:paraId="3BFB1F7C" w14:textId="77777777" w:rsidR="00130954" w:rsidRPr="00CB1421" w:rsidRDefault="00130954" w:rsidP="00130954">
            <w:pPr>
              <w:spacing w:line="240" w:lineRule="auto"/>
              <w:jc w:val="right"/>
              <w:rPr>
                <w:b/>
                <w:color w:val="000000" w:themeColor="text1"/>
              </w:rPr>
            </w:pPr>
            <w:r w:rsidRPr="00CB1421">
              <w:rPr>
                <w:b/>
                <w:color w:val="000000" w:themeColor="text1"/>
              </w:rPr>
              <w:t>25</w:t>
            </w:r>
          </w:p>
        </w:tc>
        <w:tc>
          <w:tcPr>
            <w:tcW w:w="1108" w:type="dxa"/>
            <w:tcBorders>
              <w:top w:val="nil"/>
              <w:left w:val="nil"/>
              <w:bottom w:val="nil"/>
            </w:tcBorders>
            <w:shd w:val="clear" w:color="auto" w:fill="auto"/>
            <w:noWrap/>
            <w:vAlign w:val="center"/>
            <w:hideMark/>
          </w:tcPr>
          <w:p w14:paraId="2BF39B7C" w14:textId="77777777" w:rsidR="00130954" w:rsidRPr="00CB1421" w:rsidRDefault="00130954" w:rsidP="00130954">
            <w:pPr>
              <w:spacing w:line="240" w:lineRule="auto"/>
              <w:jc w:val="right"/>
              <w:rPr>
                <w:color w:val="000000" w:themeColor="text1"/>
              </w:rPr>
            </w:pPr>
            <w:r w:rsidRPr="00CB1421">
              <w:rPr>
                <w:color w:val="000000" w:themeColor="text1"/>
              </w:rPr>
              <w:t> </w:t>
            </w:r>
          </w:p>
        </w:tc>
      </w:tr>
      <w:tr w:rsidR="00130954" w:rsidRPr="00CB1421" w14:paraId="04DA693C" w14:textId="77777777" w:rsidTr="004808A6">
        <w:trPr>
          <w:trHeight w:val="222"/>
        </w:trPr>
        <w:tc>
          <w:tcPr>
            <w:tcW w:w="4271" w:type="dxa"/>
            <w:tcBorders>
              <w:top w:val="nil"/>
              <w:bottom w:val="nil"/>
            </w:tcBorders>
            <w:shd w:val="clear" w:color="auto" w:fill="E7E6E6" w:themeFill="background2"/>
            <w:noWrap/>
            <w:vAlign w:val="bottom"/>
            <w:hideMark/>
          </w:tcPr>
          <w:p w14:paraId="1D9F21CC" w14:textId="01665FC7" w:rsidR="00130954" w:rsidRPr="00CB1421" w:rsidRDefault="00130954" w:rsidP="00130954">
            <w:pPr>
              <w:spacing w:line="240" w:lineRule="auto"/>
              <w:jc w:val="right"/>
              <w:rPr>
                <w:color w:val="000000" w:themeColor="text1"/>
              </w:rPr>
            </w:pPr>
            <w:r w:rsidRPr="00CB1421">
              <w:rPr>
                <w:color w:val="000000" w:themeColor="text1"/>
              </w:rPr>
              <w:t xml:space="preserve">Prescribed, </w:t>
            </w:r>
            <w:r w:rsidR="001754F8">
              <w:rPr>
                <w:color w:val="000000" w:themeColor="text1"/>
              </w:rPr>
              <w:t xml:space="preserve">mean </w:t>
            </w:r>
            <w:r w:rsidR="001754F8" w:rsidRPr="00CB1421">
              <w:rPr>
                <w:color w:val="000000" w:themeColor="text1"/>
              </w:rPr>
              <w:t>EOP (SD)</w:t>
            </w:r>
          </w:p>
        </w:tc>
        <w:tc>
          <w:tcPr>
            <w:tcW w:w="1292" w:type="dxa"/>
            <w:tcBorders>
              <w:top w:val="nil"/>
              <w:bottom w:val="nil"/>
              <w:right w:val="nil"/>
            </w:tcBorders>
            <w:shd w:val="clear" w:color="auto" w:fill="E7E6E6" w:themeFill="background2"/>
            <w:noWrap/>
            <w:vAlign w:val="center"/>
            <w:hideMark/>
          </w:tcPr>
          <w:p w14:paraId="7CE06067" w14:textId="77777777" w:rsidR="00130954" w:rsidRPr="00CB1421" w:rsidRDefault="00130954" w:rsidP="00130954">
            <w:pPr>
              <w:spacing w:line="240" w:lineRule="auto"/>
              <w:jc w:val="right"/>
              <w:rPr>
                <w:color w:val="000000" w:themeColor="text1"/>
              </w:rPr>
            </w:pPr>
            <w:r w:rsidRPr="00CB1421">
              <w:rPr>
                <w:color w:val="000000" w:themeColor="text1"/>
              </w:rPr>
              <w:t>16.0 (7.7)</w:t>
            </w:r>
          </w:p>
        </w:tc>
        <w:tc>
          <w:tcPr>
            <w:tcW w:w="1325" w:type="dxa"/>
            <w:tcBorders>
              <w:top w:val="nil"/>
              <w:left w:val="nil"/>
              <w:bottom w:val="nil"/>
              <w:right w:val="nil"/>
            </w:tcBorders>
            <w:shd w:val="clear" w:color="auto" w:fill="E7E6E6" w:themeFill="background2"/>
            <w:noWrap/>
            <w:vAlign w:val="center"/>
            <w:hideMark/>
          </w:tcPr>
          <w:p w14:paraId="46DF52B1" w14:textId="77777777" w:rsidR="00130954" w:rsidRPr="00CB1421" w:rsidRDefault="00130954" w:rsidP="00130954">
            <w:pPr>
              <w:spacing w:line="240" w:lineRule="auto"/>
              <w:jc w:val="right"/>
              <w:rPr>
                <w:color w:val="000000" w:themeColor="text1"/>
              </w:rPr>
            </w:pPr>
            <w:r w:rsidRPr="00CB1421">
              <w:rPr>
                <w:color w:val="000000" w:themeColor="text1"/>
              </w:rPr>
              <w:t>12.0 (6.5)</w:t>
            </w:r>
          </w:p>
        </w:tc>
        <w:tc>
          <w:tcPr>
            <w:tcW w:w="1108" w:type="dxa"/>
            <w:tcBorders>
              <w:top w:val="nil"/>
              <w:left w:val="nil"/>
              <w:bottom w:val="nil"/>
            </w:tcBorders>
            <w:shd w:val="clear" w:color="auto" w:fill="E7E6E6" w:themeFill="background2"/>
            <w:noWrap/>
            <w:vAlign w:val="center"/>
            <w:hideMark/>
          </w:tcPr>
          <w:p w14:paraId="00743323" w14:textId="77777777" w:rsidR="00130954" w:rsidRPr="00CB1421" w:rsidRDefault="00130954" w:rsidP="00130954">
            <w:pPr>
              <w:spacing w:line="240" w:lineRule="auto"/>
              <w:jc w:val="right"/>
              <w:rPr>
                <w:color w:val="000000" w:themeColor="text1"/>
              </w:rPr>
            </w:pPr>
            <w:r w:rsidRPr="00CB1421">
              <w:rPr>
                <w:color w:val="000000" w:themeColor="text1"/>
              </w:rPr>
              <w:t>0.06</w:t>
            </w:r>
          </w:p>
        </w:tc>
      </w:tr>
      <w:tr w:rsidR="00130954" w:rsidRPr="00CB1421" w14:paraId="5459CB7F" w14:textId="77777777" w:rsidTr="004808A6">
        <w:trPr>
          <w:trHeight w:val="222"/>
        </w:trPr>
        <w:tc>
          <w:tcPr>
            <w:tcW w:w="4271" w:type="dxa"/>
            <w:tcBorders>
              <w:top w:val="nil"/>
              <w:bottom w:val="nil"/>
            </w:tcBorders>
            <w:shd w:val="clear" w:color="auto" w:fill="auto"/>
            <w:noWrap/>
            <w:vAlign w:val="bottom"/>
            <w:hideMark/>
          </w:tcPr>
          <w:p w14:paraId="4A03DA05" w14:textId="555787D6" w:rsidR="00130954" w:rsidRPr="00CB1421" w:rsidRDefault="00130954" w:rsidP="00130954">
            <w:pPr>
              <w:spacing w:line="240" w:lineRule="auto"/>
              <w:jc w:val="right"/>
              <w:rPr>
                <w:color w:val="000000" w:themeColor="text1"/>
              </w:rPr>
            </w:pPr>
            <w:r w:rsidRPr="00CB1421">
              <w:rPr>
                <w:color w:val="000000" w:themeColor="text1"/>
              </w:rPr>
              <w:t xml:space="preserve">Consumed, </w:t>
            </w:r>
            <w:r w:rsidR="001754F8">
              <w:rPr>
                <w:color w:val="000000" w:themeColor="text1"/>
              </w:rPr>
              <w:t xml:space="preserve">mean </w:t>
            </w:r>
            <w:r w:rsidR="001754F8" w:rsidRPr="00CB1421">
              <w:rPr>
                <w:color w:val="000000" w:themeColor="text1"/>
              </w:rPr>
              <w:t>EOP (SD)</w:t>
            </w:r>
          </w:p>
        </w:tc>
        <w:tc>
          <w:tcPr>
            <w:tcW w:w="1292" w:type="dxa"/>
            <w:tcBorders>
              <w:top w:val="nil"/>
              <w:bottom w:val="nil"/>
              <w:right w:val="nil"/>
            </w:tcBorders>
            <w:shd w:val="clear" w:color="auto" w:fill="auto"/>
            <w:noWrap/>
            <w:vAlign w:val="center"/>
            <w:hideMark/>
          </w:tcPr>
          <w:p w14:paraId="10CFD223" w14:textId="77777777" w:rsidR="00130954" w:rsidRPr="00CB1421" w:rsidRDefault="00130954" w:rsidP="00130954">
            <w:pPr>
              <w:spacing w:line="240" w:lineRule="auto"/>
              <w:jc w:val="right"/>
              <w:rPr>
                <w:color w:val="000000" w:themeColor="text1"/>
              </w:rPr>
            </w:pPr>
            <w:r w:rsidRPr="00CB1421">
              <w:rPr>
                <w:color w:val="000000" w:themeColor="text1"/>
              </w:rPr>
              <w:t>5.2 (6.2)</w:t>
            </w:r>
          </w:p>
        </w:tc>
        <w:tc>
          <w:tcPr>
            <w:tcW w:w="1325" w:type="dxa"/>
            <w:tcBorders>
              <w:top w:val="nil"/>
              <w:left w:val="nil"/>
              <w:bottom w:val="nil"/>
              <w:right w:val="nil"/>
            </w:tcBorders>
            <w:shd w:val="clear" w:color="auto" w:fill="auto"/>
            <w:noWrap/>
            <w:vAlign w:val="center"/>
            <w:hideMark/>
          </w:tcPr>
          <w:p w14:paraId="0FBD348D" w14:textId="77777777" w:rsidR="00130954" w:rsidRPr="00CB1421" w:rsidRDefault="00130954" w:rsidP="00130954">
            <w:pPr>
              <w:spacing w:line="240" w:lineRule="auto"/>
              <w:jc w:val="right"/>
              <w:rPr>
                <w:color w:val="000000" w:themeColor="text1"/>
              </w:rPr>
            </w:pPr>
            <w:r w:rsidRPr="00CB1421">
              <w:rPr>
                <w:color w:val="000000" w:themeColor="text1"/>
              </w:rPr>
              <w:t>5.6 (5.3)</w:t>
            </w:r>
          </w:p>
        </w:tc>
        <w:tc>
          <w:tcPr>
            <w:tcW w:w="1108" w:type="dxa"/>
            <w:tcBorders>
              <w:top w:val="nil"/>
              <w:left w:val="nil"/>
              <w:bottom w:val="nil"/>
            </w:tcBorders>
            <w:shd w:val="clear" w:color="auto" w:fill="auto"/>
            <w:noWrap/>
            <w:vAlign w:val="center"/>
            <w:hideMark/>
          </w:tcPr>
          <w:p w14:paraId="6895C2A9" w14:textId="77777777" w:rsidR="00130954" w:rsidRPr="00CB1421" w:rsidRDefault="00130954" w:rsidP="00130954">
            <w:pPr>
              <w:spacing w:line="240" w:lineRule="auto"/>
              <w:jc w:val="right"/>
              <w:rPr>
                <w:color w:val="000000" w:themeColor="text1"/>
              </w:rPr>
            </w:pPr>
            <w:r w:rsidRPr="00CB1421">
              <w:rPr>
                <w:color w:val="000000" w:themeColor="text1"/>
              </w:rPr>
              <w:t>0.81</w:t>
            </w:r>
          </w:p>
        </w:tc>
      </w:tr>
      <w:tr w:rsidR="00130954" w:rsidRPr="00CB1421" w14:paraId="134A5646" w14:textId="77777777" w:rsidTr="004808A6">
        <w:trPr>
          <w:trHeight w:val="222"/>
        </w:trPr>
        <w:tc>
          <w:tcPr>
            <w:tcW w:w="4271" w:type="dxa"/>
            <w:tcBorders>
              <w:top w:val="nil"/>
              <w:bottom w:val="nil"/>
            </w:tcBorders>
            <w:shd w:val="clear" w:color="auto" w:fill="E7E6E6" w:themeFill="background2"/>
            <w:noWrap/>
            <w:vAlign w:val="bottom"/>
            <w:hideMark/>
          </w:tcPr>
          <w:p w14:paraId="13E0BBE1" w14:textId="7E6447AD" w:rsidR="00130954" w:rsidRPr="00CB1421" w:rsidRDefault="00130954" w:rsidP="00130954">
            <w:pPr>
              <w:spacing w:line="240" w:lineRule="auto"/>
              <w:jc w:val="right"/>
              <w:rPr>
                <w:color w:val="000000" w:themeColor="text1"/>
              </w:rPr>
            </w:pPr>
            <w:r w:rsidRPr="00CB1421">
              <w:rPr>
                <w:color w:val="000000" w:themeColor="text1"/>
              </w:rPr>
              <w:t xml:space="preserve">Excess, </w:t>
            </w:r>
            <w:r w:rsidR="001754F8">
              <w:rPr>
                <w:color w:val="000000" w:themeColor="text1"/>
              </w:rPr>
              <w:t xml:space="preserve">mean </w:t>
            </w:r>
            <w:r w:rsidR="001754F8" w:rsidRPr="00CB1421">
              <w:rPr>
                <w:color w:val="000000" w:themeColor="text1"/>
              </w:rPr>
              <w:t>EOP (SD)</w:t>
            </w:r>
          </w:p>
        </w:tc>
        <w:tc>
          <w:tcPr>
            <w:tcW w:w="1292" w:type="dxa"/>
            <w:tcBorders>
              <w:top w:val="nil"/>
              <w:bottom w:val="nil"/>
              <w:right w:val="nil"/>
            </w:tcBorders>
            <w:shd w:val="clear" w:color="auto" w:fill="E7E6E6" w:themeFill="background2"/>
            <w:noWrap/>
            <w:vAlign w:val="center"/>
            <w:hideMark/>
          </w:tcPr>
          <w:p w14:paraId="2F945A11" w14:textId="77777777" w:rsidR="00130954" w:rsidRPr="00CB1421" w:rsidRDefault="00130954" w:rsidP="00130954">
            <w:pPr>
              <w:spacing w:line="240" w:lineRule="auto"/>
              <w:jc w:val="right"/>
              <w:rPr>
                <w:color w:val="000000" w:themeColor="text1"/>
              </w:rPr>
            </w:pPr>
            <w:r w:rsidRPr="00CB1421">
              <w:rPr>
                <w:color w:val="000000" w:themeColor="text1"/>
              </w:rPr>
              <w:t>10.8 (11.0)</w:t>
            </w:r>
          </w:p>
        </w:tc>
        <w:tc>
          <w:tcPr>
            <w:tcW w:w="1325" w:type="dxa"/>
            <w:tcBorders>
              <w:top w:val="nil"/>
              <w:left w:val="nil"/>
              <w:bottom w:val="nil"/>
              <w:right w:val="nil"/>
            </w:tcBorders>
            <w:shd w:val="clear" w:color="auto" w:fill="E7E6E6" w:themeFill="background2"/>
            <w:noWrap/>
            <w:vAlign w:val="center"/>
            <w:hideMark/>
          </w:tcPr>
          <w:p w14:paraId="695001E9" w14:textId="77777777" w:rsidR="00130954" w:rsidRPr="00CB1421" w:rsidRDefault="00130954" w:rsidP="00130954">
            <w:pPr>
              <w:spacing w:line="240" w:lineRule="auto"/>
              <w:jc w:val="right"/>
              <w:rPr>
                <w:color w:val="000000" w:themeColor="text1"/>
              </w:rPr>
            </w:pPr>
            <w:r w:rsidRPr="00CB1421">
              <w:rPr>
                <w:color w:val="000000" w:themeColor="text1"/>
              </w:rPr>
              <w:t>6.5 (5.7)</w:t>
            </w:r>
          </w:p>
        </w:tc>
        <w:tc>
          <w:tcPr>
            <w:tcW w:w="1108" w:type="dxa"/>
            <w:tcBorders>
              <w:top w:val="nil"/>
              <w:left w:val="nil"/>
              <w:bottom w:val="nil"/>
            </w:tcBorders>
            <w:shd w:val="clear" w:color="auto" w:fill="E7E6E6" w:themeFill="background2"/>
            <w:noWrap/>
            <w:vAlign w:val="center"/>
            <w:hideMark/>
          </w:tcPr>
          <w:p w14:paraId="3D662947" w14:textId="77777777" w:rsidR="00130954" w:rsidRPr="00CB1421" w:rsidRDefault="00130954" w:rsidP="00130954">
            <w:pPr>
              <w:spacing w:line="240" w:lineRule="auto"/>
              <w:jc w:val="right"/>
              <w:rPr>
                <w:color w:val="000000" w:themeColor="text1"/>
              </w:rPr>
            </w:pPr>
            <w:r w:rsidRPr="00CB1421">
              <w:rPr>
                <w:color w:val="000000" w:themeColor="text1"/>
              </w:rPr>
              <w:t>0.09</w:t>
            </w:r>
          </w:p>
        </w:tc>
      </w:tr>
      <w:tr w:rsidR="00130954" w:rsidRPr="00CB1421" w14:paraId="5BDB1D6B" w14:textId="77777777" w:rsidTr="004808A6">
        <w:trPr>
          <w:trHeight w:val="222"/>
        </w:trPr>
        <w:tc>
          <w:tcPr>
            <w:tcW w:w="4271" w:type="dxa"/>
            <w:tcBorders>
              <w:top w:val="nil"/>
              <w:bottom w:val="nil"/>
            </w:tcBorders>
            <w:shd w:val="clear" w:color="auto" w:fill="auto"/>
            <w:noWrap/>
            <w:vAlign w:val="bottom"/>
            <w:hideMark/>
          </w:tcPr>
          <w:p w14:paraId="25DC67DD" w14:textId="77777777" w:rsidR="00130954" w:rsidRPr="00CB1421" w:rsidRDefault="00130954" w:rsidP="00130954">
            <w:pPr>
              <w:spacing w:line="240" w:lineRule="auto"/>
              <w:jc w:val="right"/>
              <w:rPr>
                <w:color w:val="000000" w:themeColor="text1"/>
              </w:rPr>
            </w:pPr>
            <w:r w:rsidRPr="00CB1421">
              <w:rPr>
                <w:color w:val="000000" w:themeColor="text1"/>
              </w:rPr>
              <w:t>Refills, n (%)</w:t>
            </w:r>
          </w:p>
        </w:tc>
        <w:tc>
          <w:tcPr>
            <w:tcW w:w="1292" w:type="dxa"/>
            <w:tcBorders>
              <w:top w:val="nil"/>
              <w:bottom w:val="nil"/>
              <w:right w:val="nil"/>
            </w:tcBorders>
            <w:shd w:val="clear" w:color="auto" w:fill="auto"/>
            <w:noWrap/>
            <w:vAlign w:val="center"/>
            <w:hideMark/>
          </w:tcPr>
          <w:p w14:paraId="1389581D" w14:textId="77777777" w:rsidR="00130954" w:rsidRPr="00CB1421" w:rsidRDefault="00130954" w:rsidP="00130954">
            <w:pPr>
              <w:spacing w:line="240" w:lineRule="auto"/>
              <w:jc w:val="right"/>
              <w:rPr>
                <w:color w:val="000000" w:themeColor="text1"/>
              </w:rPr>
            </w:pPr>
            <w:r w:rsidRPr="00CB1421">
              <w:rPr>
                <w:color w:val="000000" w:themeColor="text1"/>
              </w:rPr>
              <w:t>4 (16.0)</w:t>
            </w:r>
          </w:p>
        </w:tc>
        <w:tc>
          <w:tcPr>
            <w:tcW w:w="1325" w:type="dxa"/>
            <w:tcBorders>
              <w:top w:val="nil"/>
              <w:left w:val="nil"/>
              <w:bottom w:val="nil"/>
              <w:right w:val="nil"/>
            </w:tcBorders>
            <w:shd w:val="clear" w:color="auto" w:fill="auto"/>
            <w:noWrap/>
            <w:vAlign w:val="center"/>
            <w:hideMark/>
          </w:tcPr>
          <w:p w14:paraId="17060750" w14:textId="77777777" w:rsidR="00130954" w:rsidRPr="00CB1421" w:rsidRDefault="00130954" w:rsidP="00130954">
            <w:pPr>
              <w:spacing w:line="240" w:lineRule="auto"/>
              <w:jc w:val="right"/>
              <w:rPr>
                <w:color w:val="000000" w:themeColor="text1"/>
              </w:rPr>
            </w:pPr>
            <w:r w:rsidRPr="00CB1421">
              <w:rPr>
                <w:color w:val="000000" w:themeColor="text1"/>
              </w:rPr>
              <w:t>2 (8.0)</w:t>
            </w:r>
          </w:p>
        </w:tc>
        <w:tc>
          <w:tcPr>
            <w:tcW w:w="1108" w:type="dxa"/>
            <w:tcBorders>
              <w:top w:val="nil"/>
              <w:left w:val="nil"/>
              <w:bottom w:val="nil"/>
            </w:tcBorders>
            <w:shd w:val="clear" w:color="auto" w:fill="auto"/>
            <w:noWrap/>
            <w:vAlign w:val="center"/>
            <w:hideMark/>
          </w:tcPr>
          <w:p w14:paraId="5D533312" w14:textId="77777777" w:rsidR="00130954" w:rsidRPr="00CB1421" w:rsidRDefault="00130954" w:rsidP="00130954">
            <w:pPr>
              <w:spacing w:line="240" w:lineRule="auto"/>
              <w:jc w:val="right"/>
              <w:rPr>
                <w:color w:val="000000" w:themeColor="text1"/>
              </w:rPr>
            </w:pPr>
            <w:r w:rsidRPr="00CB1421">
              <w:rPr>
                <w:color w:val="000000" w:themeColor="text1"/>
              </w:rPr>
              <w:t>0.68</w:t>
            </w:r>
          </w:p>
        </w:tc>
      </w:tr>
      <w:tr w:rsidR="00130954" w:rsidRPr="00CB1421" w14:paraId="7DF0EF57" w14:textId="77777777" w:rsidTr="004808A6">
        <w:trPr>
          <w:trHeight w:val="398"/>
        </w:trPr>
        <w:tc>
          <w:tcPr>
            <w:tcW w:w="4271" w:type="dxa"/>
            <w:tcBorders>
              <w:top w:val="nil"/>
              <w:bottom w:val="nil"/>
            </w:tcBorders>
            <w:shd w:val="clear" w:color="auto" w:fill="E7E6E6" w:themeFill="background2"/>
            <w:noWrap/>
            <w:vAlign w:val="center"/>
            <w:hideMark/>
          </w:tcPr>
          <w:p w14:paraId="00047096" w14:textId="244BD0EF" w:rsidR="00130954" w:rsidRPr="00CB1421" w:rsidRDefault="00800773" w:rsidP="00130954">
            <w:pPr>
              <w:spacing w:line="240" w:lineRule="auto"/>
              <w:rPr>
                <w:b/>
                <w:bCs/>
                <w:color w:val="000000" w:themeColor="text1"/>
                <w:u w:val="single"/>
              </w:rPr>
            </w:pPr>
            <w:r>
              <w:rPr>
                <w:b/>
                <w:bCs/>
                <w:color w:val="000000" w:themeColor="text1"/>
                <w:u w:val="single"/>
              </w:rPr>
              <w:t>Tier 3</w:t>
            </w:r>
            <w:r w:rsidR="00130954" w:rsidRPr="00CB1421">
              <w:rPr>
                <w:b/>
                <w:bCs/>
                <w:color w:val="000000" w:themeColor="text1"/>
                <w:u w:val="single"/>
              </w:rPr>
              <w:t>, n</w:t>
            </w:r>
          </w:p>
        </w:tc>
        <w:tc>
          <w:tcPr>
            <w:tcW w:w="1292" w:type="dxa"/>
            <w:tcBorders>
              <w:top w:val="nil"/>
              <w:bottom w:val="nil"/>
              <w:right w:val="nil"/>
            </w:tcBorders>
            <w:shd w:val="clear" w:color="auto" w:fill="E7E6E6" w:themeFill="background2"/>
            <w:noWrap/>
            <w:vAlign w:val="center"/>
            <w:hideMark/>
          </w:tcPr>
          <w:p w14:paraId="455FCE62" w14:textId="77777777" w:rsidR="00130954" w:rsidRPr="00CB1421" w:rsidRDefault="00130954" w:rsidP="00130954">
            <w:pPr>
              <w:spacing w:line="240" w:lineRule="auto"/>
              <w:jc w:val="right"/>
              <w:rPr>
                <w:b/>
                <w:color w:val="000000" w:themeColor="text1"/>
              </w:rPr>
            </w:pPr>
            <w:r w:rsidRPr="00CB1421">
              <w:rPr>
                <w:b/>
                <w:color w:val="000000" w:themeColor="text1"/>
              </w:rPr>
              <w:t>22</w:t>
            </w:r>
          </w:p>
        </w:tc>
        <w:tc>
          <w:tcPr>
            <w:tcW w:w="1325" w:type="dxa"/>
            <w:tcBorders>
              <w:top w:val="nil"/>
              <w:left w:val="nil"/>
              <w:bottom w:val="nil"/>
              <w:right w:val="nil"/>
            </w:tcBorders>
            <w:shd w:val="clear" w:color="auto" w:fill="E7E6E6" w:themeFill="background2"/>
            <w:noWrap/>
            <w:vAlign w:val="center"/>
            <w:hideMark/>
          </w:tcPr>
          <w:p w14:paraId="077D5FAC" w14:textId="77777777" w:rsidR="00130954" w:rsidRPr="00CB1421" w:rsidRDefault="00130954" w:rsidP="00130954">
            <w:pPr>
              <w:spacing w:line="240" w:lineRule="auto"/>
              <w:jc w:val="right"/>
              <w:rPr>
                <w:b/>
                <w:color w:val="000000" w:themeColor="text1"/>
              </w:rPr>
            </w:pPr>
            <w:r w:rsidRPr="00CB1421">
              <w:rPr>
                <w:b/>
                <w:color w:val="000000" w:themeColor="text1"/>
              </w:rPr>
              <w:t>25</w:t>
            </w:r>
          </w:p>
        </w:tc>
        <w:tc>
          <w:tcPr>
            <w:tcW w:w="1108" w:type="dxa"/>
            <w:tcBorders>
              <w:top w:val="nil"/>
              <w:left w:val="nil"/>
              <w:bottom w:val="nil"/>
            </w:tcBorders>
            <w:shd w:val="clear" w:color="auto" w:fill="E7E6E6" w:themeFill="background2"/>
            <w:noWrap/>
            <w:vAlign w:val="center"/>
            <w:hideMark/>
          </w:tcPr>
          <w:p w14:paraId="6FCBF132" w14:textId="77777777" w:rsidR="00130954" w:rsidRPr="00CB1421" w:rsidRDefault="00130954" w:rsidP="00130954">
            <w:pPr>
              <w:spacing w:line="240" w:lineRule="auto"/>
              <w:jc w:val="right"/>
              <w:rPr>
                <w:b/>
                <w:color w:val="000000" w:themeColor="text1"/>
              </w:rPr>
            </w:pPr>
            <w:r w:rsidRPr="00CB1421">
              <w:rPr>
                <w:b/>
                <w:color w:val="000000" w:themeColor="text1"/>
              </w:rPr>
              <w:t> </w:t>
            </w:r>
          </w:p>
        </w:tc>
      </w:tr>
      <w:tr w:rsidR="00130954" w:rsidRPr="00CB1421" w14:paraId="5647EB97" w14:textId="77777777" w:rsidTr="004808A6">
        <w:trPr>
          <w:trHeight w:val="222"/>
        </w:trPr>
        <w:tc>
          <w:tcPr>
            <w:tcW w:w="4271" w:type="dxa"/>
            <w:tcBorders>
              <w:top w:val="nil"/>
              <w:bottom w:val="nil"/>
            </w:tcBorders>
            <w:shd w:val="clear" w:color="auto" w:fill="auto"/>
            <w:noWrap/>
            <w:vAlign w:val="bottom"/>
            <w:hideMark/>
          </w:tcPr>
          <w:p w14:paraId="1F1AD744" w14:textId="7EBE0E80" w:rsidR="00130954" w:rsidRPr="00CB1421" w:rsidRDefault="00130954" w:rsidP="00130954">
            <w:pPr>
              <w:spacing w:line="240" w:lineRule="auto"/>
              <w:jc w:val="right"/>
              <w:rPr>
                <w:color w:val="000000" w:themeColor="text1"/>
              </w:rPr>
            </w:pPr>
            <w:r w:rsidRPr="00CB1421">
              <w:rPr>
                <w:color w:val="000000" w:themeColor="text1"/>
              </w:rPr>
              <w:t xml:space="preserve">Prescribed, </w:t>
            </w:r>
            <w:r w:rsidR="001754F8">
              <w:rPr>
                <w:color w:val="000000" w:themeColor="text1"/>
              </w:rPr>
              <w:t xml:space="preserve">mean </w:t>
            </w:r>
            <w:r w:rsidR="001754F8" w:rsidRPr="00CB1421">
              <w:rPr>
                <w:color w:val="000000" w:themeColor="text1"/>
              </w:rPr>
              <w:t>EOP (SD)</w:t>
            </w:r>
          </w:p>
        </w:tc>
        <w:tc>
          <w:tcPr>
            <w:tcW w:w="1292" w:type="dxa"/>
            <w:tcBorders>
              <w:top w:val="nil"/>
              <w:bottom w:val="nil"/>
              <w:right w:val="nil"/>
            </w:tcBorders>
            <w:shd w:val="clear" w:color="auto" w:fill="auto"/>
            <w:noWrap/>
            <w:vAlign w:val="center"/>
            <w:hideMark/>
          </w:tcPr>
          <w:p w14:paraId="63C10C84" w14:textId="77777777" w:rsidR="00130954" w:rsidRPr="00CB1421" w:rsidRDefault="00130954" w:rsidP="00130954">
            <w:pPr>
              <w:spacing w:line="240" w:lineRule="auto"/>
              <w:jc w:val="right"/>
              <w:rPr>
                <w:color w:val="000000" w:themeColor="text1"/>
              </w:rPr>
            </w:pPr>
            <w:r w:rsidRPr="00CB1421">
              <w:rPr>
                <w:color w:val="000000" w:themeColor="text1"/>
              </w:rPr>
              <w:t>23.7 (14.1)</w:t>
            </w:r>
          </w:p>
        </w:tc>
        <w:tc>
          <w:tcPr>
            <w:tcW w:w="1325" w:type="dxa"/>
            <w:tcBorders>
              <w:top w:val="nil"/>
              <w:left w:val="nil"/>
              <w:bottom w:val="nil"/>
              <w:right w:val="nil"/>
            </w:tcBorders>
            <w:shd w:val="clear" w:color="auto" w:fill="auto"/>
            <w:noWrap/>
            <w:vAlign w:val="center"/>
            <w:hideMark/>
          </w:tcPr>
          <w:p w14:paraId="000A025E" w14:textId="77777777" w:rsidR="00130954" w:rsidRPr="00CB1421" w:rsidRDefault="00130954" w:rsidP="00130954">
            <w:pPr>
              <w:spacing w:line="240" w:lineRule="auto"/>
              <w:jc w:val="right"/>
              <w:rPr>
                <w:color w:val="000000" w:themeColor="text1"/>
              </w:rPr>
            </w:pPr>
            <w:r w:rsidRPr="00CB1421">
              <w:rPr>
                <w:color w:val="000000" w:themeColor="text1"/>
              </w:rPr>
              <w:t>25.7 (9.3)</w:t>
            </w:r>
          </w:p>
        </w:tc>
        <w:tc>
          <w:tcPr>
            <w:tcW w:w="1108" w:type="dxa"/>
            <w:tcBorders>
              <w:top w:val="nil"/>
              <w:left w:val="nil"/>
              <w:bottom w:val="nil"/>
            </w:tcBorders>
            <w:shd w:val="clear" w:color="auto" w:fill="auto"/>
            <w:noWrap/>
            <w:vAlign w:val="center"/>
            <w:hideMark/>
          </w:tcPr>
          <w:p w14:paraId="1B097E88" w14:textId="77777777" w:rsidR="00130954" w:rsidRPr="00CB1421" w:rsidRDefault="00130954" w:rsidP="00130954">
            <w:pPr>
              <w:spacing w:line="240" w:lineRule="auto"/>
              <w:jc w:val="right"/>
              <w:rPr>
                <w:color w:val="000000" w:themeColor="text1"/>
              </w:rPr>
            </w:pPr>
            <w:r w:rsidRPr="00CB1421">
              <w:rPr>
                <w:color w:val="000000" w:themeColor="text1"/>
              </w:rPr>
              <w:t>0.56</w:t>
            </w:r>
          </w:p>
        </w:tc>
      </w:tr>
      <w:tr w:rsidR="00130954" w:rsidRPr="00CB1421" w14:paraId="71ABD578" w14:textId="77777777" w:rsidTr="004808A6">
        <w:trPr>
          <w:trHeight w:val="222"/>
        </w:trPr>
        <w:tc>
          <w:tcPr>
            <w:tcW w:w="4271" w:type="dxa"/>
            <w:tcBorders>
              <w:top w:val="nil"/>
              <w:bottom w:val="nil"/>
            </w:tcBorders>
            <w:shd w:val="clear" w:color="auto" w:fill="E7E6E6" w:themeFill="background2"/>
            <w:noWrap/>
            <w:vAlign w:val="bottom"/>
            <w:hideMark/>
          </w:tcPr>
          <w:p w14:paraId="2025F293" w14:textId="7FC03BCA" w:rsidR="00130954" w:rsidRPr="00CB1421" w:rsidRDefault="00130954" w:rsidP="00130954">
            <w:pPr>
              <w:spacing w:line="240" w:lineRule="auto"/>
              <w:jc w:val="right"/>
              <w:rPr>
                <w:color w:val="000000" w:themeColor="text1"/>
              </w:rPr>
            </w:pPr>
            <w:r w:rsidRPr="00CB1421">
              <w:rPr>
                <w:color w:val="000000" w:themeColor="text1"/>
              </w:rPr>
              <w:t xml:space="preserve">Consumed, </w:t>
            </w:r>
            <w:r w:rsidR="001754F8">
              <w:rPr>
                <w:color w:val="000000" w:themeColor="text1"/>
              </w:rPr>
              <w:t xml:space="preserve">mean </w:t>
            </w:r>
            <w:r w:rsidR="001754F8" w:rsidRPr="00CB1421">
              <w:rPr>
                <w:color w:val="000000" w:themeColor="text1"/>
              </w:rPr>
              <w:t>EOP (SD)</w:t>
            </w:r>
          </w:p>
        </w:tc>
        <w:tc>
          <w:tcPr>
            <w:tcW w:w="1292" w:type="dxa"/>
            <w:tcBorders>
              <w:top w:val="nil"/>
              <w:bottom w:val="nil"/>
              <w:right w:val="nil"/>
            </w:tcBorders>
            <w:shd w:val="clear" w:color="auto" w:fill="E7E6E6" w:themeFill="background2"/>
            <w:noWrap/>
            <w:vAlign w:val="center"/>
            <w:hideMark/>
          </w:tcPr>
          <w:p w14:paraId="6AD7A866" w14:textId="77777777" w:rsidR="00130954" w:rsidRPr="00CB1421" w:rsidRDefault="00130954" w:rsidP="00130954">
            <w:pPr>
              <w:spacing w:line="240" w:lineRule="auto"/>
              <w:jc w:val="right"/>
              <w:rPr>
                <w:color w:val="000000" w:themeColor="text1"/>
              </w:rPr>
            </w:pPr>
            <w:r w:rsidRPr="00CB1421">
              <w:rPr>
                <w:color w:val="000000" w:themeColor="text1"/>
              </w:rPr>
              <w:t>18.6 (14.8)</w:t>
            </w:r>
          </w:p>
        </w:tc>
        <w:tc>
          <w:tcPr>
            <w:tcW w:w="1325" w:type="dxa"/>
            <w:tcBorders>
              <w:top w:val="nil"/>
              <w:left w:val="nil"/>
              <w:bottom w:val="nil"/>
              <w:right w:val="nil"/>
            </w:tcBorders>
            <w:shd w:val="clear" w:color="auto" w:fill="E7E6E6" w:themeFill="background2"/>
            <w:noWrap/>
            <w:vAlign w:val="center"/>
            <w:hideMark/>
          </w:tcPr>
          <w:p w14:paraId="6E643754" w14:textId="77777777" w:rsidR="00130954" w:rsidRPr="00CB1421" w:rsidRDefault="00130954" w:rsidP="00130954">
            <w:pPr>
              <w:spacing w:line="240" w:lineRule="auto"/>
              <w:jc w:val="right"/>
              <w:rPr>
                <w:color w:val="000000" w:themeColor="text1"/>
              </w:rPr>
            </w:pPr>
            <w:r w:rsidRPr="00CB1421">
              <w:rPr>
                <w:color w:val="000000" w:themeColor="text1"/>
              </w:rPr>
              <w:t>15.1 (10.8)</w:t>
            </w:r>
          </w:p>
        </w:tc>
        <w:tc>
          <w:tcPr>
            <w:tcW w:w="1108" w:type="dxa"/>
            <w:tcBorders>
              <w:top w:val="nil"/>
              <w:left w:val="nil"/>
              <w:bottom w:val="nil"/>
            </w:tcBorders>
            <w:shd w:val="clear" w:color="auto" w:fill="E7E6E6" w:themeFill="background2"/>
            <w:noWrap/>
            <w:vAlign w:val="center"/>
            <w:hideMark/>
          </w:tcPr>
          <w:p w14:paraId="15AB8F79" w14:textId="77777777" w:rsidR="00130954" w:rsidRPr="00CB1421" w:rsidRDefault="00130954" w:rsidP="00130954">
            <w:pPr>
              <w:spacing w:line="240" w:lineRule="auto"/>
              <w:jc w:val="right"/>
              <w:rPr>
                <w:color w:val="000000" w:themeColor="text1"/>
              </w:rPr>
            </w:pPr>
            <w:r w:rsidRPr="00CB1421">
              <w:rPr>
                <w:color w:val="000000" w:themeColor="text1"/>
              </w:rPr>
              <w:t>0.35</w:t>
            </w:r>
          </w:p>
        </w:tc>
      </w:tr>
      <w:tr w:rsidR="00130954" w:rsidRPr="00CB1421" w14:paraId="6089817C" w14:textId="77777777" w:rsidTr="004808A6">
        <w:trPr>
          <w:trHeight w:val="222"/>
        </w:trPr>
        <w:tc>
          <w:tcPr>
            <w:tcW w:w="4271" w:type="dxa"/>
            <w:tcBorders>
              <w:top w:val="nil"/>
            </w:tcBorders>
            <w:shd w:val="clear" w:color="auto" w:fill="auto"/>
            <w:noWrap/>
            <w:vAlign w:val="bottom"/>
            <w:hideMark/>
          </w:tcPr>
          <w:p w14:paraId="6829457E" w14:textId="251DCA3D" w:rsidR="00130954" w:rsidRPr="00CB1421" w:rsidRDefault="00130954" w:rsidP="00130954">
            <w:pPr>
              <w:spacing w:line="240" w:lineRule="auto"/>
              <w:jc w:val="right"/>
              <w:rPr>
                <w:color w:val="000000" w:themeColor="text1"/>
              </w:rPr>
            </w:pPr>
            <w:r w:rsidRPr="00CB1421">
              <w:rPr>
                <w:color w:val="000000" w:themeColor="text1"/>
              </w:rPr>
              <w:t xml:space="preserve">Excess, </w:t>
            </w:r>
            <w:r w:rsidR="001754F8">
              <w:rPr>
                <w:color w:val="000000" w:themeColor="text1"/>
              </w:rPr>
              <w:t xml:space="preserve">mean </w:t>
            </w:r>
            <w:r w:rsidR="001754F8" w:rsidRPr="00CB1421">
              <w:rPr>
                <w:color w:val="000000" w:themeColor="text1"/>
              </w:rPr>
              <w:t>EOP (SD)</w:t>
            </w:r>
          </w:p>
        </w:tc>
        <w:tc>
          <w:tcPr>
            <w:tcW w:w="1292" w:type="dxa"/>
            <w:tcBorders>
              <w:top w:val="nil"/>
              <w:right w:val="nil"/>
            </w:tcBorders>
            <w:shd w:val="clear" w:color="auto" w:fill="auto"/>
            <w:noWrap/>
            <w:vAlign w:val="center"/>
            <w:hideMark/>
          </w:tcPr>
          <w:p w14:paraId="125BD801" w14:textId="77777777" w:rsidR="00130954" w:rsidRPr="00CB1421" w:rsidRDefault="00130954" w:rsidP="00130954">
            <w:pPr>
              <w:spacing w:line="240" w:lineRule="auto"/>
              <w:jc w:val="right"/>
              <w:rPr>
                <w:color w:val="000000" w:themeColor="text1"/>
              </w:rPr>
            </w:pPr>
            <w:r w:rsidRPr="00CB1421">
              <w:rPr>
                <w:color w:val="000000" w:themeColor="text1"/>
              </w:rPr>
              <w:t>5.1 (8.8)</w:t>
            </w:r>
          </w:p>
        </w:tc>
        <w:tc>
          <w:tcPr>
            <w:tcW w:w="1325" w:type="dxa"/>
            <w:tcBorders>
              <w:top w:val="nil"/>
              <w:left w:val="nil"/>
              <w:right w:val="nil"/>
            </w:tcBorders>
            <w:shd w:val="clear" w:color="auto" w:fill="auto"/>
            <w:noWrap/>
            <w:vAlign w:val="center"/>
            <w:hideMark/>
          </w:tcPr>
          <w:p w14:paraId="687A610C" w14:textId="77777777" w:rsidR="00130954" w:rsidRPr="00CB1421" w:rsidRDefault="00130954" w:rsidP="00130954">
            <w:pPr>
              <w:spacing w:line="240" w:lineRule="auto"/>
              <w:jc w:val="right"/>
              <w:rPr>
                <w:color w:val="000000" w:themeColor="text1"/>
              </w:rPr>
            </w:pPr>
            <w:r w:rsidRPr="00CB1421">
              <w:rPr>
                <w:color w:val="000000" w:themeColor="text1"/>
              </w:rPr>
              <w:t>10.6 (10.8)</w:t>
            </w:r>
          </w:p>
        </w:tc>
        <w:tc>
          <w:tcPr>
            <w:tcW w:w="1108" w:type="dxa"/>
            <w:tcBorders>
              <w:top w:val="nil"/>
              <w:left w:val="nil"/>
            </w:tcBorders>
            <w:shd w:val="clear" w:color="auto" w:fill="auto"/>
            <w:noWrap/>
            <w:vAlign w:val="center"/>
            <w:hideMark/>
          </w:tcPr>
          <w:p w14:paraId="39E9FC86" w14:textId="77777777" w:rsidR="00130954" w:rsidRPr="00CB1421" w:rsidRDefault="00130954" w:rsidP="00130954">
            <w:pPr>
              <w:spacing w:line="240" w:lineRule="auto"/>
              <w:jc w:val="right"/>
              <w:rPr>
                <w:color w:val="000000" w:themeColor="text1"/>
              </w:rPr>
            </w:pPr>
            <w:r w:rsidRPr="00CB1421">
              <w:rPr>
                <w:color w:val="000000" w:themeColor="text1"/>
              </w:rPr>
              <w:t>0.06</w:t>
            </w:r>
          </w:p>
        </w:tc>
      </w:tr>
      <w:tr w:rsidR="00130954" w:rsidRPr="00CB1421" w14:paraId="0B285C70" w14:textId="77777777" w:rsidTr="004808A6">
        <w:trPr>
          <w:trHeight w:val="222"/>
        </w:trPr>
        <w:tc>
          <w:tcPr>
            <w:tcW w:w="4271" w:type="dxa"/>
            <w:tcBorders>
              <w:top w:val="nil"/>
              <w:bottom w:val="single" w:sz="4" w:space="0" w:color="auto"/>
            </w:tcBorders>
            <w:shd w:val="clear" w:color="auto" w:fill="E7E6E6" w:themeFill="background2"/>
            <w:noWrap/>
            <w:vAlign w:val="bottom"/>
            <w:hideMark/>
          </w:tcPr>
          <w:p w14:paraId="163965F7" w14:textId="77777777" w:rsidR="00130954" w:rsidRPr="00CB1421" w:rsidRDefault="00130954" w:rsidP="00130954">
            <w:pPr>
              <w:spacing w:line="240" w:lineRule="auto"/>
              <w:jc w:val="right"/>
              <w:rPr>
                <w:color w:val="000000" w:themeColor="text1"/>
              </w:rPr>
            </w:pPr>
            <w:r w:rsidRPr="00CB1421">
              <w:rPr>
                <w:color w:val="000000" w:themeColor="text1"/>
              </w:rPr>
              <w:t>Refills, n (%)</w:t>
            </w:r>
          </w:p>
        </w:tc>
        <w:tc>
          <w:tcPr>
            <w:tcW w:w="1292" w:type="dxa"/>
            <w:tcBorders>
              <w:top w:val="nil"/>
              <w:bottom w:val="single" w:sz="4" w:space="0" w:color="auto"/>
              <w:right w:val="nil"/>
            </w:tcBorders>
            <w:shd w:val="clear" w:color="auto" w:fill="E7E6E6" w:themeFill="background2"/>
            <w:noWrap/>
            <w:vAlign w:val="center"/>
            <w:hideMark/>
          </w:tcPr>
          <w:p w14:paraId="33096822" w14:textId="77777777" w:rsidR="00130954" w:rsidRPr="00CB1421" w:rsidRDefault="00130954" w:rsidP="00130954">
            <w:pPr>
              <w:spacing w:line="240" w:lineRule="auto"/>
              <w:jc w:val="right"/>
              <w:rPr>
                <w:color w:val="000000" w:themeColor="text1"/>
              </w:rPr>
            </w:pPr>
            <w:r w:rsidRPr="00CB1421">
              <w:rPr>
                <w:color w:val="000000" w:themeColor="text1"/>
              </w:rPr>
              <w:t>9 (40.1)</w:t>
            </w:r>
          </w:p>
        </w:tc>
        <w:tc>
          <w:tcPr>
            <w:tcW w:w="1325" w:type="dxa"/>
            <w:tcBorders>
              <w:top w:val="nil"/>
              <w:left w:val="nil"/>
              <w:bottom w:val="single" w:sz="4" w:space="0" w:color="auto"/>
              <w:right w:val="nil"/>
            </w:tcBorders>
            <w:shd w:val="clear" w:color="auto" w:fill="E7E6E6" w:themeFill="background2"/>
            <w:noWrap/>
            <w:vAlign w:val="center"/>
            <w:hideMark/>
          </w:tcPr>
          <w:p w14:paraId="0AECAB0F" w14:textId="77777777" w:rsidR="00130954" w:rsidRPr="00CB1421" w:rsidRDefault="00130954" w:rsidP="00130954">
            <w:pPr>
              <w:spacing w:line="240" w:lineRule="auto"/>
              <w:jc w:val="right"/>
              <w:rPr>
                <w:color w:val="000000" w:themeColor="text1"/>
              </w:rPr>
            </w:pPr>
            <w:r w:rsidRPr="00CB1421">
              <w:rPr>
                <w:color w:val="000000" w:themeColor="text1"/>
              </w:rPr>
              <w:t>7 (28.0)</w:t>
            </w:r>
          </w:p>
        </w:tc>
        <w:tc>
          <w:tcPr>
            <w:tcW w:w="1108" w:type="dxa"/>
            <w:tcBorders>
              <w:top w:val="nil"/>
              <w:left w:val="nil"/>
              <w:bottom w:val="single" w:sz="4" w:space="0" w:color="auto"/>
            </w:tcBorders>
            <w:shd w:val="clear" w:color="auto" w:fill="E7E6E6" w:themeFill="background2"/>
            <w:noWrap/>
            <w:vAlign w:val="center"/>
            <w:hideMark/>
          </w:tcPr>
          <w:p w14:paraId="346B1599" w14:textId="77777777" w:rsidR="00130954" w:rsidRPr="00CB1421" w:rsidRDefault="00130954" w:rsidP="00130954">
            <w:pPr>
              <w:spacing w:line="240" w:lineRule="auto"/>
              <w:jc w:val="right"/>
              <w:rPr>
                <w:color w:val="000000" w:themeColor="text1"/>
              </w:rPr>
            </w:pPr>
            <w:r w:rsidRPr="00CB1421">
              <w:rPr>
                <w:color w:val="000000" w:themeColor="text1"/>
              </w:rPr>
              <w:t>0.74</w:t>
            </w:r>
          </w:p>
        </w:tc>
      </w:tr>
    </w:tbl>
    <w:p w14:paraId="266EDD9A" w14:textId="2A0C3EF9" w:rsidR="00130954" w:rsidRPr="00CB1421" w:rsidRDefault="00130954" w:rsidP="00130954">
      <w:pPr>
        <w:spacing w:line="240" w:lineRule="auto"/>
        <w:rPr>
          <w:color w:val="000000" w:themeColor="text1"/>
        </w:rPr>
      </w:pPr>
      <w:r w:rsidRPr="00CB1421">
        <w:t>EOP = Equianalgesic 5-mg Oxycodone Pills</w:t>
      </w:r>
    </w:p>
    <w:p w14:paraId="0638172B" w14:textId="77777777" w:rsidR="00130954" w:rsidRPr="00CB1421" w:rsidRDefault="00130954" w:rsidP="00130954">
      <w:pPr>
        <w:spacing w:line="240" w:lineRule="auto"/>
      </w:pPr>
      <w:r w:rsidRPr="00CB1421">
        <w:br w:type="page"/>
      </w:r>
    </w:p>
    <w:p w14:paraId="30DD8545" w14:textId="77777777" w:rsidR="00130954" w:rsidRPr="00130954" w:rsidRDefault="00130954" w:rsidP="00130954">
      <w:pPr>
        <w:pStyle w:val="Heading2"/>
        <w:spacing w:line="240" w:lineRule="auto"/>
      </w:pPr>
      <w:bookmarkStart w:id="44" w:name="_Toc39094204"/>
      <w:r w:rsidRPr="00130954">
        <w:lastRenderedPageBreak/>
        <w:t>Table 5. Relative reduction in opioid prescribing</w:t>
      </w:r>
      <w:bookmarkEnd w:id="44"/>
    </w:p>
    <w:tbl>
      <w:tblPr>
        <w:tblW w:w="9350" w:type="dxa"/>
        <w:tblLook w:val="04A0" w:firstRow="1" w:lastRow="0" w:firstColumn="1" w:lastColumn="0" w:noHBand="0" w:noVBand="1"/>
      </w:tblPr>
      <w:tblGrid>
        <w:gridCol w:w="1435"/>
        <w:gridCol w:w="1179"/>
        <w:gridCol w:w="1354"/>
        <w:gridCol w:w="1354"/>
        <w:gridCol w:w="1479"/>
        <w:gridCol w:w="1354"/>
        <w:gridCol w:w="1195"/>
      </w:tblGrid>
      <w:tr w:rsidR="00130954" w:rsidRPr="00CB1421" w14:paraId="4D77C779" w14:textId="77777777" w:rsidTr="004808A6">
        <w:trPr>
          <w:trHeight w:val="241"/>
        </w:trPr>
        <w:tc>
          <w:tcPr>
            <w:tcW w:w="1435" w:type="dxa"/>
            <w:tcBorders>
              <w:top w:val="single" w:sz="4" w:space="0" w:color="auto"/>
              <w:bottom w:val="single" w:sz="4" w:space="0" w:color="auto"/>
            </w:tcBorders>
            <w:shd w:val="clear" w:color="auto" w:fill="auto"/>
            <w:noWrap/>
            <w:vAlign w:val="bottom"/>
            <w:hideMark/>
          </w:tcPr>
          <w:p w14:paraId="2F547F6B" w14:textId="77777777" w:rsidR="003E4EF4" w:rsidRDefault="00800773" w:rsidP="00130954">
            <w:pPr>
              <w:spacing w:line="240" w:lineRule="auto"/>
              <w:rPr>
                <w:b/>
                <w:bCs/>
                <w:color w:val="000000" w:themeColor="text1"/>
              </w:rPr>
            </w:pPr>
            <w:r>
              <w:rPr>
                <w:b/>
                <w:bCs/>
                <w:color w:val="000000" w:themeColor="text1"/>
              </w:rPr>
              <w:t>Prescribing</w:t>
            </w:r>
          </w:p>
          <w:p w14:paraId="3D4E67D5" w14:textId="7DB8A30F" w:rsidR="00130954" w:rsidRPr="00CB1421" w:rsidRDefault="00800773" w:rsidP="00130954">
            <w:pPr>
              <w:spacing w:line="240" w:lineRule="auto"/>
              <w:rPr>
                <w:b/>
                <w:bCs/>
                <w:color w:val="000000" w:themeColor="text1"/>
              </w:rPr>
            </w:pPr>
            <w:r>
              <w:rPr>
                <w:b/>
                <w:bCs/>
                <w:color w:val="000000" w:themeColor="text1"/>
              </w:rPr>
              <w:t>Tiers</w:t>
            </w:r>
          </w:p>
        </w:tc>
        <w:tc>
          <w:tcPr>
            <w:tcW w:w="1179" w:type="dxa"/>
            <w:tcBorders>
              <w:top w:val="single" w:sz="4" w:space="0" w:color="auto"/>
              <w:bottom w:val="single" w:sz="4" w:space="0" w:color="auto"/>
              <w:right w:val="nil"/>
            </w:tcBorders>
            <w:shd w:val="clear" w:color="auto" w:fill="auto"/>
            <w:noWrap/>
            <w:vAlign w:val="bottom"/>
            <w:hideMark/>
          </w:tcPr>
          <w:p w14:paraId="03F21FF6" w14:textId="77777777" w:rsidR="00130954" w:rsidRPr="00CB1421" w:rsidRDefault="00130954" w:rsidP="00130954">
            <w:pPr>
              <w:spacing w:line="240" w:lineRule="auto"/>
              <w:jc w:val="center"/>
              <w:rPr>
                <w:b/>
                <w:bCs/>
                <w:color w:val="000000" w:themeColor="text1"/>
              </w:rPr>
            </w:pPr>
            <w:r w:rsidRPr="00CB1421">
              <w:rPr>
                <w:b/>
                <w:bCs/>
                <w:color w:val="000000" w:themeColor="text1"/>
              </w:rPr>
              <w:t>Patients</w:t>
            </w:r>
          </w:p>
          <w:p w14:paraId="7AC0E213" w14:textId="77777777" w:rsidR="00130954" w:rsidRPr="00CB1421" w:rsidRDefault="00130954" w:rsidP="00130954">
            <w:pPr>
              <w:spacing w:line="240" w:lineRule="auto"/>
              <w:jc w:val="center"/>
              <w:rPr>
                <w:b/>
                <w:bCs/>
                <w:color w:val="000000" w:themeColor="text1"/>
              </w:rPr>
            </w:pPr>
            <w:r w:rsidRPr="00CB1421">
              <w:rPr>
                <w:b/>
                <w:bCs/>
                <w:color w:val="000000" w:themeColor="text1"/>
              </w:rPr>
              <w:t>(n)</w:t>
            </w:r>
          </w:p>
        </w:tc>
        <w:tc>
          <w:tcPr>
            <w:tcW w:w="1354" w:type="dxa"/>
            <w:tcBorders>
              <w:top w:val="single" w:sz="4" w:space="0" w:color="auto"/>
              <w:left w:val="nil"/>
              <w:bottom w:val="single" w:sz="4" w:space="0" w:color="auto"/>
              <w:right w:val="nil"/>
            </w:tcBorders>
            <w:shd w:val="clear" w:color="auto" w:fill="auto"/>
            <w:noWrap/>
            <w:vAlign w:val="bottom"/>
            <w:hideMark/>
          </w:tcPr>
          <w:p w14:paraId="54ADFE91" w14:textId="77777777" w:rsidR="00130954" w:rsidRPr="00CB1421" w:rsidRDefault="00130954" w:rsidP="00130954">
            <w:pPr>
              <w:spacing w:line="240" w:lineRule="auto"/>
              <w:jc w:val="center"/>
              <w:rPr>
                <w:b/>
                <w:bCs/>
                <w:color w:val="000000" w:themeColor="text1"/>
              </w:rPr>
            </w:pPr>
            <w:r w:rsidRPr="00CB1421">
              <w:rPr>
                <w:b/>
                <w:bCs/>
                <w:color w:val="000000" w:themeColor="text1"/>
              </w:rPr>
              <w:t>Mean Prescribed Before Guideline Adoption</w:t>
            </w:r>
          </w:p>
          <w:p w14:paraId="320BF0B2" w14:textId="63D52300" w:rsidR="00130954" w:rsidRPr="00CB1421" w:rsidRDefault="00130954" w:rsidP="00130954">
            <w:pPr>
              <w:spacing w:line="240" w:lineRule="auto"/>
              <w:jc w:val="center"/>
              <w:rPr>
                <w:b/>
                <w:bCs/>
                <w:color w:val="000000" w:themeColor="text1"/>
              </w:rPr>
            </w:pPr>
            <w:r w:rsidRPr="00CB1421">
              <w:rPr>
                <w:b/>
                <w:bCs/>
                <w:color w:val="000000" w:themeColor="text1"/>
              </w:rPr>
              <w:t>(EOP)</w:t>
            </w:r>
          </w:p>
        </w:tc>
        <w:tc>
          <w:tcPr>
            <w:tcW w:w="1354" w:type="dxa"/>
            <w:tcBorders>
              <w:top w:val="single" w:sz="4" w:space="0" w:color="auto"/>
              <w:left w:val="nil"/>
              <w:bottom w:val="single" w:sz="4" w:space="0" w:color="auto"/>
              <w:right w:val="nil"/>
            </w:tcBorders>
            <w:vAlign w:val="bottom"/>
          </w:tcPr>
          <w:p w14:paraId="0F1DA559" w14:textId="77777777" w:rsidR="00130954" w:rsidRPr="00CB1421" w:rsidRDefault="00130954" w:rsidP="00130954">
            <w:pPr>
              <w:spacing w:line="240" w:lineRule="auto"/>
              <w:jc w:val="center"/>
              <w:rPr>
                <w:b/>
                <w:bCs/>
                <w:color w:val="000000" w:themeColor="text1"/>
              </w:rPr>
            </w:pPr>
            <w:r w:rsidRPr="00CB1421">
              <w:rPr>
                <w:b/>
                <w:bCs/>
                <w:color w:val="000000" w:themeColor="text1"/>
              </w:rPr>
              <w:t xml:space="preserve">Mean </w:t>
            </w:r>
          </w:p>
          <w:p w14:paraId="7F5D0226" w14:textId="77777777" w:rsidR="00130954" w:rsidRPr="00CB1421" w:rsidRDefault="00130954" w:rsidP="00130954">
            <w:pPr>
              <w:spacing w:line="240" w:lineRule="auto"/>
              <w:jc w:val="center"/>
              <w:rPr>
                <w:b/>
                <w:bCs/>
                <w:color w:val="000000" w:themeColor="text1"/>
              </w:rPr>
            </w:pPr>
            <w:r w:rsidRPr="00CB1421">
              <w:rPr>
                <w:b/>
                <w:bCs/>
                <w:color w:val="000000" w:themeColor="text1"/>
              </w:rPr>
              <w:t>Prescribed After Guideline Adoption</w:t>
            </w:r>
          </w:p>
          <w:p w14:paraId="2E285C33" w14:textId="77777777" w:rsidR="00130954" w:rsidRPr="00CB1421" w:rsidRDefault="00130954" w:rsidP="00130954">
            <w:pPr>
              <w:spacing w:line="240" w:lineRule="auto"/>
              <w:jc w:val="center"/>
              <w:rPr>
                <w:b/>
                <w:bCs/>
                <w:color w:val="000000" w:themeColor="text1"/>
              </w:rPr>
            </w:pPr>
            <w:r w:rsidRPr="00CB1421">
              <w:rPr>
                <w:b/>
                <w:bCs/>
                <w:color w:val="000000" w:themeColor="text1"/>
              </w:rPr>
              <w:t>(EOP)</w:t>
            </w:r>
          </w:p>
        </w:tc>
        <w:tc>
          <w:tcPr>
            <w:tcW w:w="1479" w:type="dxa"/>
            <w:tcBorders>
              <w:top w:val="single" w:sz="4" w:space="0" w:color="auto"/>
              <w:left w:val="nil"/>
              <w:bottom w:val="single" w:sz="4" w:space="0" w:color="auto"/>
              <w:right w:val="nil"/>
            </w:tcBorders>
            <w:vAlign w:val="bottom"/>
          </w:tcPr>
          <w:p w14:paraId="5D65D5AF" w14:textId="77777777" w:rsidR="00130954" w:rsidRPr="00CB1421" w:rsidRDefault="00130954" w:rsidP="00130954">
            <w:pPr>
              <w:spacing w:line="240" w:lineRule="auto"/>
              <w:jc w:val="center"/>
              <w:rPr>
                <w:b/>
                <w:bCs/>
                <w:color w:val="000000" w:themeColor="text1"/>
              </w:rPr>
            </w:pPr>
            <w:r w:rsidRPr="00CB1421">
              <w:rPr>
                <w:b/>
                <w:bCs/>
                <w:color w:val="000000" w:themeColor="text1"/>
              </w:rPr>
              <w:t>Quantity Would Have Been Prescribed</w:t>
            </w:r>
          </w:p>
        </w:tc>
        <w:tc>
          <w:tcPr>
            <w:tcW w:w="1354" w:type="dxa"/>
            <w:tcBorders>
              <w:top w:val="single" w:sz="4" w:space="0" w:color="auto"/>
              <w:left w:val="nil"/>
              <w:bottom w:val="single" w:sz="4" w:space="0" w:color="auto"/>
              <w:right w:val="nil"/>
            </w:tcBorders>
            <w:vAlign w:val="bottom"/>
          </w:tcPr>
          <w:p w14:paraId="26C38D84" w14:textId="77777777" w:rsidR="00130954" w:rsidRPr="00CB1421" w:rsidRDefault="00130954" w:rsidP="00130954">
            <w:pPr>
              <w:spacing w:line="240" w:lineRule="auto"/>
              <w:jc w:val="center"/>
              <w:rPr>
                <w:b/>
                <w:bCs/>
                <w:color w:val="000000" w:themeColor="text1"/>
              </w:rPr>
            </w:pPr>
            <w:r w:rsidRPr="00CB1421">
              <w:rPr>
                <w:b/>
                <w:bCs/>
                <w:color w:val="000000" w:themeColor="text1"/>
              </w:rPr>
              <w:t>Quantity Actually Prescribed</w:t>
            </w:r>
          </w:p>
        </w:tc>
        <w:tc>
          <w:tcPr>
            <w:tcW w:w="1195" w:type="dxa"/>
            <w:tcBorders>
              <w:top w:val="single" w:sz="4" w:space="0" w:color="auto"/>
              <w:left w:val="nil"/>
              <w:bottom w:val="single" w:sz="4" w:space="0" w:color="auto"/>
            </w:tcBorders>
            <w:vAlign w:val="bottom"/>
          </w:tcPr>
          <w:p w14:paraId="3718CCDB" w14:textId="77777777" w:rsidR="00130954" w:rsidRPr="00CB1421" w:rsidRDefault="00130954" w:rsidP="00130954">
            <w:pPr>
              <w:spacing w:line="240" w:lineRule="auto"/>
              <w:jc w:val="center"/>
              <w:rPr>
                <w:b/>
                <w:bCs/>
                <w:color w:val="000000" w:themeColor="text1"/>
              </w:rPr>
            </w:pPr>
            <w:r w:rsidRPr="00CB1421">
              <w:rPr>
                <w:b/>
                <w:bCs/>
                <w:color w:val="000000" w:themeColor="text1"/>
              </w:rPr>
              <w:t>% Decrease</w:t>
            </w:r>
          </w:p>
        </w:tc>
      </w:tr>
      <w:tr w:rsidR="00130954" w:rsidRPr="00CB1421" w14:paraId="7B70215E" w14:textId="77777777" w:rsidTr="008E7069">
        <w:trPr>
          <w:trHeight w:val="432"/>
        </w:trPr>
        <w:tc>
          <w:tcPr>
            <w:tcW w:w="1435" w:type="dxa"/>
            <w:tcBorders>
              <w:top w:val="nil"/>
              <w:bottom w:val="nil"/>
            </w:tcBorders>
            <w:shd w:val="clear" w:color="auto" w:fill="auto"/>
            <w:noWrap/>
            <w:vAlign w:val="center"/>
          </w:tcPr>
          <w:p w14:paraId="072C459A" w14:textId="11CA51CD" w:rsidR="00130954" w:rsidRPr="00CB1421" w:rsidRDefault="00800773" w:rsidP="00130954">
            <w:pPr>
              <w:spacing w:line="240" w:lineRule="auto"/>
              <w:rPr>
                <w:color w:val="000000" w:themeColor="text1"/>
              </w:rPr>
            </w:pPr>
            <w:r>
              <w:rPr>
                <w:bCs/>
                <w:color w:val="000000" w:themeColor="text1"/>
              </w:rPr>
              <w:t>Tier 1</w:t>
            </w:r>
          </w:p>
        </w:tc>
        <w:tc>
          <w:tcPr>
            <w:tcW w:w="1179" w:type="dxa"/>
            <w:tcBorders>
              <w:top w:val="nil"/>
              <w:bottom w:val="nil"/>
              <w:right w:val="nil"/>
            </w:tcBorders>
            <w:shd w:val="clear" w:color="auto" w:fill="auto"/>
            <w:vAlign w:val="center"/>
          </w:tcPr>
          <w:p w14:paraId="4876D3DA" w14:textId="77777777" w:rsidR="00130954" w:rsidRPr="00CB1421" w:rsidRDefault="00130954" w:rsidP="008E7069">
            <w:pPr>
              <w:spacing w:line="240" w:lineRule="auto"/>
              <w:jc w:val="center"/>
              <w:rPr>
                <w:color w:val="000000" w:themeColor="text1"/>
              </w:rPr>
            </w:pPr>
            <w:r w:rsidRPr="00CB1421">
              <w:rPr>
                <w:color w:val="000000" w:themeColor="text1"/>
              </w:rPr>
              <w:t>51</w:t>
            </w:r>
          </w:p>
        </w:tc>
        <w:tc>
          <w:tcPr>
            <w:tcW w:w="1354" w:type="dxa"/>
            <w:tcBorders>
              <w:top w:val="nil"/>
              <w:left w:val="nil"/>
              <w:bottom w:val="nil"/>
              <w:right w:val="nil"/>
            </w:tcBorders>
            <w:shd w:val="clear" w:color="auto" w:fill="auto"/>
            <w:noWrap/>
            <w:vAlign w:val="center"/>
          </w:tcPr>
          <w:p w14:paraId="11AA20CC" w14:textId="77777777" w:rsidR="00130954" w:rsidRPr="00CB1421" w:rsidRDefault="00130954" w:rsidP="008E7069">
            <w:pPr>
              <w:spacing w:line="240" w:lineRule="auto"/>
              <w:jc w:val="center"/>
              <w:rPr>
                <w:color w:val="000000" w:themeColor="text1"/>
              </w:rPr>
            </w:pPr>
            <w:r w:rsidRPr="00CB1421">
              <w:rPr>
                <w:color w:val="000000" w:themeColor="text1"/>
              </w:rPr>
              <w:t>15.7</w:t>
            </w:r>
          </w:p>
        </w:tc>
        <w:tc>
          <w:tcPr>
            <w:tcW w:w="1354" w:type="dxa"/>
            <w:tcBorders>
              <w:top w:val="nil"/>
              <w:left w:val="nil"/>
              <w:bottom w:val="nil"/>
              <w:right w:val="nil"/>
            </w:tcBorders>
            <w:vAlign w:val="center"/>
          </w:tcPr>
          <w:p w14:paraId="46B8FA57" w14:textId="77777777" w:rsidR="00130954" w:rsidRPr="00CB1421" w:rsidRDefault="00130954" w:rsidP="008E7069">
            <w:pPr>
              <w:spacing w:line="240" w:lineRule="auto"/>
              <w:jc w:val="center"/>
              <w:rPr>
                <w:color w:val="000000" w:themeColor="text1"/>
              </w:rPr>
            </w:pPr>
            <w:r w:rsidRPr="00CB1421">
              <w:rPr>
                <w:color w:val="000000" w:themeColor="text1"/>
              </w:rPr>
              <w:t>1.8</w:t>
            </w:r>
          </w:p>
        </w:tc>
        <w:tc>
          <w:tcPr>
            <w:tcW w:w="1479" w:type="dxa"/>
            <w:tcBorders>
              <w:top w:val="nil"/>
              <w:left w:val="nil"/>
              <w:bottom w:val="nil"/>
              <w:right w:val="nil"/>
            </w:tcBorders>
            <w:vAlign w:val="center"/>
          </w:tcPr>
          <w:p w14:paraId="4168B957" w14:textId="77777777" w:rsidR="00130954" w:rsidRPr="00CB1421" w:rsidRDefault="00130954" w:rsidP="008E7069">
            <w:pPr>
              <w:spacing w:line="240" w:lineRule="auto"/>
              <w:jc w:val="center"/>
              <w:rPr>
                <w:color w:val="000000" w:themeColor="text1"/>
              </w:rPr>
            </w:pPr>
            <w:r w:rsidRPr="00CB1421">
              <w:rPr>
                <w:color w:val="000000" w:themeColor="text1"/>
              </w:rPr>
              <w:t>801</w:t>
            </w:r>
          </w:p>
        </w:tc>
        <w:tc>
          <w:tcPr>
            <w:tcW w:w="1354" w:type="dxa"/>
            <w:tcBorders>
              <w:top w:val="nil"/>
              <w:left w:val="nil"/>
              <w:bottom w:val="nil"/>
              <w:right w:val="nil"/>
            </w:tcBorders>
            <w:vAlign w:val="center"/>
          </w:tcPr>
          <w:p w14:paraId="699B215C" w14:textId="77777777" w:rsidR="00130954" w:rsidRPr="00CB1421" w:rsidRDefault="00130954" w:rsidP="008E7069">
            <w:pPr>
              <w:spacing w:line="240" w:lineRule="auto"/>
              <w:jc w:val="center"/>
              <w:rPr>
                <w:color w:val="000000" w:themeColor="text1"/>
              </w:rPr>
            </w:pPr>
            <w:r w:rsidRPr="00CB1421">
              <w:rPr>
                <w:color w:val="000000" w:themeColor="text1"/>
              </w:rPr>
              <w:t>92</w:t>
            </w:r>
          </w:p>
        </w:tc>
        <w:tc>
          <w:tcPr>
            <w:tcW w:w="1195" w:type="dxa"/>
            <w:tcBorders>
              <w:top w:val="nil"/>
              <w:left w:val="nil"/>
              <w:bottom w:val="nil"/>
            </w:tcBorders>
            <w:vAlign w:val="center"/>
          </w:tcPr>
          <w:p w14:paraId="7F5BAFB1" w14:textId="77777777" w:rsidR="00130954" w:rsidRPr="00CB1421" w:rsidRDefault="00130954" w:rsidP="008E7069">
            <w:pPr>
              <w:spacing w:line="240" w:lineRule="auto"/>
              <w:jc w:val="center"/>
              <w:rPr>
                <w:color w:val="000000" w:themeColor="text1"/>
              </w:rPr>
            </w:pPr>
            <w:r w:rsidRPr="00CB1421">
              <w:rPr>
                <w:color w:val="000000" w:themeColor="text1"/>
              </w:rPr>
              <w:t>88.5%</w:t>
            </w:r>
          </w:p>
        </w:tc>
      </w:tr>
      <w:tr w:rsidR="00130954" w:rsidRPr="00CB1421" w14:paraId="1B17A77B" w14:textId="77777777" w:rsidTr="008E7069">
        <w:trPr>
          <w:trHeight w:val="432"/>
        </w:trPr>
        <w:tc>
          <w:tcPr>
            <w:tcW w:w="1435" w:type="dxa"/>
            <w:tcBorders>
              <w:top w:val="nil"/>
            </w:tcBorders>
            <w:shd w:val="clear" w:color="auto" w:fill="E7E6E6" w:themeFill="background2"/>
            <w:noWrap/>
            <w:vAlign w:val="center"/>
            <w:hideMark/>
          </w:tcPr>
          <w:p w14:paraId="17BD0DF5" w14:textId="7788C98F" w:rsidR="00130954" w:rsidRPr="00CB1421" w:rsidRDefault="00800773" w:rsidP="00130954">
            <w:pPr>
              <w:spacing w:line="240" w:lineRule="auto"/>
              <w:rPr>
                <w:bCs/>
                <w:color w:val="000000" w:themeColor="text1"/>
              </w:rPr>
            </w:pPr>
            <w:r>
              <w:rPr>
                <w:bCs/>
                <w:color w:val="000000" w:themeColor="text1"/>
              </w:rPr>
              <w:t>Tier 2</w:t>
            </w:r>
          </w:p>
        </w:tc>
        <w:tc>
          <w:tcPr>
            <w:tcW w:w="1179" w:type="dxa"/>
            <w:tcBorders>
              <w:top w:val="nil"/>
              <w:right w:val="nil"/>
            </w:tcBorders>
            <w:shd w:val="clear" w:color="auto" w:fill="E7E6E6" w:themeFill="background2"/>
            <w:noWrap/>
            <w:vAlign w:val="center"/>
            <w:hideMark/>
          </w:tcPr>
          <w:p w14:paraId="4ACD3EC1" w14:textId="77777777" w:rsidR="00130954" w:rsidRPr="00CB1421" w:rsidRDefault="00130954" w:rsidP="008E7069">
            <w:pPr>
              <w:spacing w:line="240" w:lineRule="auto"/>
              <w:jc w:val="center"/>
              <w:rPr>
                <w:color w:val="000000" w:themeColor="text1"/>
              </w:rPr>
            </w:pPr>
            <w:r w:rsidRPr="00CB1421">
              <w:rPr>
                <w:color w:val="000000" w:themeColor="text1"/>
              </w:rPr>
              <w:t>25</w:t>
            </w:r>
          </w:p>
        </w:tc>
        <w:tc>
          <w:tcPr>
            <w:tcW w:w="1354" w:type="dxa"/>
            <w:tcBorders>
              <w:top w:val="nil"/>
              <w:left w:val="nil"/>
              <w:right w:val="nil"/>
            </w:tcBorders>
            <w:shd w:val="clear" w:color="auto" w:fill="E7E6E6" w:themeFill="background2"/>
            <w:noWrap/>
            <w:vAlign w:val="center"/>
            <w:hideMark/>
          </w:tcPr>
          <w:p w14:paraId="3EED4848" w14:textId="77777777" w:rsidR="00130954" w:rsidRPr="00CB1421" w:rsidRDefault="00130954" w:rsidP="008E7069">
            <w:pPr>
              <w:spacing w:line="240" w:lineRule="auto"/>
              <w:jc w:val="center"/>
              <w:rPr>
                <w:color w:val="000000" w:themeColor="text1"/>
              </w:rPr>
            </w:pPr>
            <w:r w:rsidRPr="00CB1421">
              <w:rPr>
                <w:color w:val="000000" w:themeColor="text1"/>
              </w:rPr>
              <w:t>16.0</w:t>
            </w:r>
          </w:p>
        </w:tc>
        <w:tc>
          <w:tcPr>
            <w:tcW w:w="1354" w:type="dxa"/>
            <w:tcBorders>
              <w:top w:val="nil"/>
              <w:left w:val="nil"/>
              <w:right w:val="nil"/>
            </w:tcBorders>
            <w:shd w:val="clear" w:color="auto" w:fill="E7E6E6" w:themeFill="background2"/>
            <w:vAlign w:val="center"/>
          </w:tcPr>
          <w:p w14:paraId="2FFAC7A7" w14:textId="77777777" w:rsidR="00130954" w:rsidRPr="00CB1421" w:rsidRDefault="00130954" w:rsidP="008E7069">
            <w:pPr>
              <w:spacing w:line="240" w:lineRule="auto"/>
              <w:jc w:val="center"/>
              <w:rPr>
                <w:color w:val="000000" w:themeColor="text1"/>
              </w:rPr>
            </w:pPr>
            <w:r w:rsidRPr="00CB1421">
              <w:rPr>
                <w:color w:val="000000" w:themeColor="text1"/>
              </w:rPr>
              <w:t>12.0</w:t>
            </w:r>
          </w:p>
        </w:tc>
        <w:tc>
          <w:tcPr>
            <w:tcW w:w="1479" w:type="dxa"/>
            <w:tcBorders>
              <w:top w:val="nil"/>
              <w:left w:val="nil"/>
              <w:right w:val="nil"/>
            </w:tcBorders>
            <w:shd w:val="clear" w:color="auto" w:fill="E7E6E6" w:themeFill="background2"/>
            <w:vAlign w:val="center"/>
          </w:tcPr>
          <w:p w14:paraId="42CA0ECF" w14:textId="77777777" w:rsidR="00130954" w:rsidRPr="00CB1421" w:rsidRDefault="00130954" w:rsidP="008E7069">
            <w:pPr>
              <w:spacing w:line="240" w:lineRule="auto"/>
              <w:jc w:val="center"/>
              <w:rPr>
                <w:color w:val="000000" w:themeColor="text1"/>
              </w:rPr>
            </w:pPr>
            <w:r w:rsidRPr="00CB1421">
              <w:rPr>
                <w:color w:val="000000" w:themeColor="text1"/>
              </w:rPr>
              <w:t>400</w:t>
            </w:r>
          </w:p>
        </w:tc>
        <w:tc>
          <w:tcPr>
            <w:tcW w:w="1354" w:type="dxa"/>
            <w:tcBorders>
              <w:top w:val="nil"/>
              <w:left w:val="nil"/>
              <w:right w:val="nil"/>
            </w:tcBorders>
            <w:shd w:val="clear" w:color="auto" w:fill="E7E6E6" w:themeFill="background2"/>
            <w:vAlign w:val="center"/>
          </w:tcPr>
          <w:p w14:paraId="5CA6FD6E" w14:textId="77777777" w:rsidR="00130954" w:rsidRPr="00CB1421" w:rsidRDefault="00130954" w:rsidP="008E7069">
            <w:pPr>
              <w:spacing w:line="240" w:lineRule="auto"/>
              <w:jc w:val="center"/>
              <w:rPr>
                <w:color w:val="000000" w:themeColor="text1"/>
              </w:rPr>
            </w:pPr>
            <w:r w:rsidRPr="00CB1421">
              <w:rPr>
                <w:color w:val="000000" w:themeColor="text1"/>
              </w:rPr>
              <w:t>300</w:t>
            </w:r>
          </w:p>
        </w:tc>
        <w:tc>
          <w:tcPr>
            <w:tcW w:w="1195" w:type="dxa"/>
            <w:tcBorders>
              <w:top w:val="nil"/>
              <w:left w:val="nil"/>
            </w:tcBorders>
            <w:shd w:val="clear" w:color="auto" w:fill="E7E6E6" w:themeFill="background2"/>
            <w:vAlign w:val="center"/>
          </w:tcPr>
          <w:p w14:paraId="0D5543D3" w14:textId="77777777" w:rsidR="00130954" w:rsidRPr="00CB1421" w:rsidRDefault="00130954" w:rsidP="008E7069">
            <w:pPr>
              <w:spacing w:line="240" w:lineRule="auto"/>
              <w:jc w:val="center"/>
              <w:rPr>
                <w:color w:val="000000" w:themeColor="text1"/>
              </w:rPr>
            </w:pPr>
            <w:r w:rsidRPr="00CB1421">
              <w:rPr>
                <w:color w:val="000000" w:themeColor="text1"/>
              </w:rPr>
              <w:t>25.0%</w:t>
            </w:r>
          </w:p>
        </w:tc>
      </w:tr>
      <w:tr w:rsidR="00130954" w:rsidRPr="00CB1421" w14:paraId="4DB128AF" w14:textId="77777777" w:rsidTr="008E7069">
        <w:trPr>
          <w:trHeight w:val="432"/>
        </w:trPr>
        <w:tc>
          <w:tcPr>
            <w:tcW w:w="1435" w:type="dxa"/>
            <w:tcBorders>
              <w:top w:val="nil"/>
              <w:bottom w:val="single" w:sz="4" w:space="0" w:color="auto"/>
            </w:tcBorders>
            <w:shd w:val="clear" w:color="auto" w:fill="auto"/>
            <w:noWrap/>
            <w:vAlign w:val="center"/>
            <w:hideMark/>
          </w:tcPr>
          <w:p w14:paraId="7580EB81" w14:textId="653285C1" w:rsidR="00130954" w:rsidRPr="00CB1421" w:rsidRDefault="00800773" w:rsidP="00130954">
            <w:pPr>
              <w:spacing w:line="240" w:lineRule="auto"/>
              <w:rPr>
                <w:bCs/>
                <w:color w:val="000000" w:themeColor="text1"/>
              </w:rPr>
            </w:pPr>
            <w:r>
              <w:rPr>
                <w:bCs/>
                <w:color w:val="000000" w:themeColor="text1"/>
              </w:rPr>
              <w:t>Tier 3</w:t>
            </w:r>
          </w:p>
        </w:tc>
        <w:tc>
          <w:tcPr>
            <w:tcW w:w="1179" w:type="dxa"/>
            <w:tcBorders>
              <w:top w:val="nil"/>
              <w:bottom w:val="single" w:sz="4" w:space="0" w:color="auto"/>
              <w:right w:val="nil"/>
            </w:tcBorders>
            <w:shd w:val="clear" w:color="auto" w:fill="auto"/>
            <w:noWrap/>
            <w:vAlign w:val="center"/>
            <w:hideMark/>
          </w:tcPr>
          <w:p w14:paraId="6DD79B30" w14:textId="77777777" w:rsidR="00130954" w:rsidRPr="00CB1421" w:rsidRDefault="00130954" w:rsidP="008E7069">
            <w:pPr>
              <w:spacing w:line="240" w:lineRule="auto"/>
              <w:jc w:val="center"/>
              <w:rPr>
                <w:color w:val="000000" w:themeColor="text1"/>
              </w:rPr>
            </w:pPr>
            <w:r w:rsidRPr="00CB1421">
              <w:rPr>
                <w:color w:val="000000" w:themeColor="text1"/>
              </w:rPr>
              <w:t>25</w:t>
            </w:r>
          </w:p>
        </w:tc>
        <w:tc>
          <w:tcPr>
            <w:tcW w:w="1354" w:type="dxa"/>
            <w:tcBorders>
              <w:top w:val="nil"/>
              <w:left w:val="nil"/>
              <w:bottom w:val="single" w:sz="4" w:space="0" w:color="auto"/>
              <w:right w:val="nil"/>
            </w:tcBorders>
            <w:shd w:val="clear" w:color="auto" w:fill="auto"/>
            <w:noWrap/>
            <w:vAlign w:val="center"/>
            <w:hideMark/>
          </w:tcPr>
          <w:p w14:paraId="03696CDD" w14:textId="77777777" w:rsidR="00130954" w:rsidRPr="00CB1421" w:rsidRDefault="00130954" w:rsidP="008E7069">
            <w:pPr>
              <w:spacing w:line="240" w:lineRule="auto"/>
              <w:jc w:val="center"/>
              <w:rPr>
                <w:color w:val="000000" w:themeColor="text1"/>
              </w:rPr>
            </w:pPr>
            <w:r w:rsidRPr="00CB1421">
              <w:rPr>
                <w:color w:val="000000" w:themeColor="text1"/>
              </w:rPr>
              <w:t>23.7</w:t>
            </w:r>
          </w:p>
        </w:tc>
        <w:tc>
          <w:tcPr>
            <w:tcW w:w="1354" w:type="dxa"/>
            <w:tcBorders>
              <w:top w:val="nil"/>
              <w:left w:val="nil"/>
              <w:bottom w:val="single" w:sz="4" w:space="0" w:color="auto"/>
              <w:right w:val="nil"/>
            </w:tcBorders>
            <w:vAlign w:val="center"/>
          </w:tcPr>
          <w:p w14:paraId="7E820777" w14:textId="77777777" w:rsidR="00130954" w:rsidRPr="00CB1421" w:rsidRDefault="00130954" w:rsidP="008E7069">
            <w:pPr>
              <w:spacing w:line="240" w:lineRule="auto"/>
              <w:jc w:val="center"/>
              <w:rPr>
                <w:color w:val="000000" w:themeColor="text1"/>
              </w:rPr>
            </w:pPr>
            <w:r w:rsidRPr="00CB1421">
              <w:rPr>
                <w:color w:val="000000" w:themeColor="text1"/>
              </w:rPr>
              <w:t>25.7</w:t>
            </w:r>
          </w:p>
        </w:tc>
        <w:tc>
          <w:tcPr>
            <w:tcW w:w="1479" w:type="dxa"/>
            <w:tcBorders>
              <w:top w:val="nil"/>
              <w:left w:val="nil"/>
              <w:bottom w:val="single" w:sz="4" w:space="0" w:color="auto"/>
              <w:right w:val="nil"/>
            </w:tcBorders>
            <w:vAlign w:val="center"/>
          </w:tcPr>
          <w:p w14:paraId="5D654E60" w14:textId="77777777" w:rsidR="00130954" w:rsidRPr="00CB1421" w:rsidRDefault="00130954" w:rsidP="008E7069">
            <w:pPr>
              <w:spacing w:line="240" w:lineRule="auto"/>
              <w:jc w:val="center"/>
              <w:rPr>
                <w:color w:val="000000" w:themeColor="text1"/>
              </w:rPr>
            </w:pPr>
            <w:r w:rsidRPr="00CB1421">
              <w:rPr>
                <w:color w:val="000000" w:themeColor="text1"/>
              </w:rPr>
              <w:t>593</w:t>
            </w:r>
          </w:p>
        </w:tc>
        <w:tc>
          <w:tcPr>
            <w:tcW w:w="1354" w:type="dxa"/>
            <w:tcBorders>
              <w:top w:val="nil"/>
              <w:left w:val="nil"/>
              <w:bottom w:val="single" w:sz="4" w:space="0" w:color="auto"/>
              <w:right w:val="nil"/>
            </w:tcBorders>
            <w:vAlign w:val="center"/>
          </w:tcPr>
          <w:p w14:paraId="127C9351" w14:textId="77777777" w:rsidR="00130954" w:rsidRPr="00CB1421" w:rsidRDefault="00130954" w:rsidP="008E7069">
            <w:pPr>
              <w:spacing w:line="240" w:lineRule="auto"/>
              <w:jc w:val="center"/>
              <w:rPr>
                <w:color w:val="000000" w:themeColor="text1"/>
              </w:rPr>
            </w:pPr>
            <w:r w:rsidRPr="00CB1421">
              <w:rPr>
                <w:color w:val="000000" w:themeColor="text1"/>
              </w:rPr>
              <w:t>643</w:t>
            </w:r>
          </w:p>
        </w:tc>
        <w:tc>
          <w:tcPr>
            <w:tcW w:w="1195" w:type="dxa"/>
            <w:tcBorders>
              <w:top w:val="nil"/>
              <w:left w:val="nil"/>
              <w:bottom w:val="single" w:sz="4" w:space="0" w:color="auto"/>
            </w:tcBorders>
            <w:vAlign w:val="center"/>
          </w:tcPr>
          <w:p w14:paraId="502C471E" w14:textId="77777777" w:rsidR="00130954" w:rsidRPr="00CB1421" w:rsidRDefault="00130954" w:rsidP="008E7069">
            <w:pPr>
              <w:spacing w:line="240" w:lineRule="auto"/>
              <w:jc w:val="center"/>
              <w:rPr>
                <w:color w:val="000000" w:themeColor="text1"/>
              </w:rPr>
            </w:pPr>
            <w:r w:rsidRPr="00CB1421">
              <w:rPr>
                <w:color w:val="000000" w:themeColor="text1"/>
              </w:rPr>
              <w:t>-8.4%</w:t>
            </w:r>
          </w:p>
        </w:tc>
      </w:tr>
      <w:tr w:rsidR="00130954" w:rsidRPr="00CB1421" w14:paraId="5841F4F1" w14:textId="77777777" w:rsidTr="008E7069">
        <w:trPr>
          <w:trHeight w:val="432"/>
        </w:trPr>
        <w:tc>
          <w:tcPr>
            <w:tcW w:w="1435" w:type="dxa"/>
            <w:tcBorders>
              <w:top w:val="single" w:sz="4" w:space="0" w:color="auto"/>
              <w:bottom w:val="single" w:sz="4" w:space="0" w:color="auto"/>
            </w:tcBorders>
            <w:shd w:val="clear" w:color="auto" w:fill="E7E6E6" w:themeFill="background2"/>
            <w:noWrap/>
            <w:vAlign w:val="center"/>
          </w:tcPr>
          <w:p w14:paraId="207292CC" w14:textId="77777777" w:rsidR="00130954" w:rsidRPr="00CB1421" w:rsidRDefault="00130954" w:rsidP="00130954">
            <w:pPr>
              <w:spacing w:line="240" w:lineRule="auto"/>
              <w:rPr>
                <w:b/>
                <w:bCs/>
                <w:color w:val="000000" w:themeColor="text1"/>
              </w:rPr>
            </w:pPr>
            <w:r w:rsidRPr="00CB1421">
              <w:rPr>
                <w:b/>
                <w:bCs/>
                <w:color w:val="000000" w:themeColor="text1"/>
              </w:rPr>
              <w:t>Total</w:t>
            </w:r>
          </w:p>
        </w:tc>
        <w:tc>
          <w:tcPr>
            <w:tcW w:w="1179" w:type="dxa"/>
            <w:tcBorders>
              <w:top w:val="single" w:sz="4" w:space="0" w:color="auto"/>
              <w:bottom w:val="single" w:sz="4" w:space="0" w:color="auto"/>
              <w:right w:val="nil"/>
            </w:tcBorders>
            <w:shd w:val="clear" w:color="auto" w:fill="E7E6E6" w:themeFill="background2"/>
            <w:noWrap/>
            <w:vAlign w:val="center"/>
          </w:tcPr>
          <w:p w14:paraId="6676720D" w14:textId="77777777" w:rsidR="00130954" w:rsidRPr="00CB1421" w:rsidRDefault="00130954" w:rsidP="008E7069">
            <w:pPr>
              <w:spacing w:line="240" w:lineRule="auto"/>
              <w:jc w:val="center"/>
              <w:rPr>
                <w:color w:val="000000" w:themeColor="text1"/>
              </w:rPr>
            </w:pPr>
          </w:p>
        </w:tc>
        <w:tc>
          <w:tcPr>
            <w:tcW w:w="1354" w:type="dxa"/>
            <w:tcBorders>
              <w:top w:val="single" w:sz="4" w:space="0" w:color="auto"/>
              <w:left w:val="nil"/>
              <w:bottom w:val="single" w:sz="4" w:space="0" w:color="auto"/>
              <w:right w:val="nil"/>
            </w:tcBorders>
            <w:shd w:val="clear" w:color="auto" w:fill="E7E6E6" w:themeFill="background2"/>
            <w:noWrap/>
            <w:vAlign w:val="center"/>
          </w:tcPr>
          <w:p w14:paraId="690243AC" w14:textId="77777777" w:rsidR="00130954" w:rsidRPr="00CB1421" w:rsidRDefault="00130954" w:rsidP="008E7069">
            <w:pPr>
              <w:spacing w:line="240" w:lineRule="auto"/>
              <w:jc w:val="center"/>
              <w:rPr>
                <w:color w:val="000000" w:themeColor="text1"/>
              </w:rPr>
            </w:pPr>
          </w:p>
        </w:tc>
        <w:tc>
          <w:tcPr>
            <w:tcW w:w="1354" w:type="dxa"/>
            <w:tcBorders>
              <w:top w:val="single" w:sz="4" w:space="0" w:color="auto"/>
              <w:left w:val="nil"/>
              <w:bottom w:val="single" w:sz="4" w:space="0" w:color="auto"/>
              <w:right w:val="nil"/>
            </w:tcBorders>
            <w:shd w:val="clear" w:color="auto" w:fill="E7E6E6" w:themeFill="background2"/>
            <w:vAlign w:val="center"/>
          </w:tcPr>
          <w:p w14:paraId="16EB0D5B" w14:textId="77777777" w:rsidR="00130954" w:rsidRPr="00CB1421" w:rsidRDefault="00130954" w:rsidP="008E7069">
            <w:pPr>
              <w:spacing w:line="240" w:lineRule="auto"/>
              <w:jc w:val="center"/>
              <w:rPr>
                <w:color w:val="000000" w:themeColor="text1"/>
              </w:rPr>
            </w:pPr>
          </w:p>
        </w:tc>
        <w:tc>
          <w:tcPr>
            <w:tcW w:w="1479" w:type="dxa"/>
            <w:tcBorders>
              <w:top w:val="single" w:sz="4" w:space="0" w:color="auto"/>
              <w:left w:val="nil"/>
              <w:bottom w:val="single" w:sz="4" w:space="0" w:color="auto"/>
              <w:right w:val="nil"/>
            </w:tcBorders>
            <w:shd w:val="clear" w:color="auto" w:fill="E7E6E6" w:themeFill="background2"/>
            <w:vAlign w:val="center"/>
          </w:tcPr>
          <w:p w14:paraId="526C16CD" w14:textId="77777777" w:rsidR="00130954" w:rsidRPr="00CB1421" w:rsidRDefault="00130954" w:rsidP="008E7069">
            <w:pPr>
              <w:spacing w:line="240" w:lineRule="auto"/>
              <w:jc w:val="center"/>
              <w:rPr>
                <w:b/>
                <w:color w:val="000000" w:themeColor="text1"/>
              </w:rPr>
            </w:pPr>
            <w:r w:rsidRPr="00CB1421">
              <w:rPr>
                <w:b/>
                <w:color w:val="000000" w:themeColor="text1"/>
              </w:rPr>
              <w:t>1794</w:t>
            </w:r>
          </w:p>
        </w:tc>
        <w:tc>
          <w:tcPr>
            <w:tcW w:w="1354" w:type="dxa"/>
            <w:tcBorders>
              <w:top w:val="single" w:sz="4" w:space="0" w:color="auto"/>
              <w:left w:val="nil"/>
              <w:bottom w:val="single" w:sz="4" w:space="0" w:color="auto"/>
              <w:right w:val="nil"/>
            </w:tcBorders>
            <w:shd w:val="clear" w:color="auto" w:fill="E7E6E6" w:themeFill="background2"/>
            <w:vAlign w:val="center"/>
          </w:tcPr>
          <w:p w14:paraId="17B39FE6" w14:textId="77777777" w:rsidR="00130954" w:rsidRPr="00CB1421" w:rsidRDefault="00130954" w:rsidP="008E7069">
            <w:pPr>
              <w:spacing w:line="240" w:lineRule="auto"/>
              <w:jc w:val="center"/>
              <w:rPr>
                <w:b/>
                <w:color w:val="000000" w:themeColor="text1"/>
              </w:rPr>
            </w:pPr>
            <w:r w:rsidRPr="00CB1421">
              <w:rPr>
                <w:b/>
                <w:color w:val="000000" w:themeColor="text1"/>
              </w:rPr>
              <w:t>1035</w:t>
            </w:r>
          </w:p>
        </w:tc>
        <w:tc>
          <w:tcPr>
            <w:tcW w:w="1195" w:type="dxa"/>
            <w:tcBorders>
              <w:top w:val="single" w:sz="4" w:space="0" w:color="auto"/>
              <w:left w:val="nil"/>
              <w:bottom w:val="single" w:sz="4" w:space="0" w:color="auto"/>
            </w:tcBorders>
            <w:shd w:val="clear" w:color="auto" w:fill="E7E6E6" w:themeFill="background2"/>
            <w:vAlign w:val="center"/>
          </w:tcPr>
          <w:p w14:paraId="610A03D5" w14:textId="77777777" w:rsidR="00130954" w:rsidRPr="00CB1421" w:rsidRDefault="00130954" w:rsidP="008E7069">
            <w:pPr>
              <w:spacing w:line="240" w:lineRule="auto"/>
              <w:jc w:val="center"/>
              <w:rPr>
                <w:b/>
                <w:color w:val="000000" w:themeColor="text1"/>
              </w:rPr>
            </w:pPr>
            <w:r w:rsidRPr="00CB1421">
              <w:rPr>
                <w:b/>
                <w:color w:val="000000" w:themeColor="text1"/>
              </w:rPr>
              <w:t>42.3%</w:t>
            </w:r>
          </w:p>
        </w:tc>
      </w:tr>
    </w:tbl>
    <w:p w14:paraId="4DAC4CC3" w14:textId="4F75589B" w:rsidR="00130954" w:rsidRPr="00CB1421" w:rsidRDefault="00130954" w:rsidP="00130954">
      <w:pPr>
        <w:spacing w:line="240" w:lineRule="auto"/>
        <w:rPr>
          <w:color w:val="000000" w:themeColor="text1"/>
        </w:rPr>
      </w:pPr>
      <w:r w:rsidRPr="00CB1421">
        <w:t>EOP = Equianalgesic 5-mg Oxycodone Pills</w:t>
      </w:r>
    </w:p>
    <w:p w14:paraId="122B6900" w14:textId="6ACD89A8" w:rsidR="00761021" w:rsidRPr="009542BE" w:rsidRDefault="00130954" w:rsidP="00130954">
      <w:r w:rsidRPr="00CB1421">
        <w:br w:type="page"/>
      </w:r>
    </w:p>
    <w:p w14:paraId="2667DDDF" w14:textId="77777777" w:rsidR="00761021" w:rsidRPr="009542BE" w:rsidRDefault="00761021" w:rsidP="00005F39">
      <w:pPr>
        <w:spacing w:line="259" w:lineRule="auto"/>
        <w:jc w:val="left"/>
        <w:sectPr w:rsidR="00761021" w:rsidRPr="009542BE" w:rsidSect="00130954">
          <w:headerReference w:type="default" r:id="rId18"/>
          <w:type w:val="continuous"/>
          <w:pgSz w:w="12240" w:h="15840" w:code="1"/>
          <w:pgMar w:top="1440" w:right="1440" w:bottom="1440" w:left="1440" w:header="720" w:footer="720" w:gutter="0"/>
          <w:cols w:space="720"/>
          <w:docGrid w:linePitch="360"/>
        </w:sectPr>
      </w:pPr>
    </w:p>
    <w:p w14:paraId="79B788AD" w14:textId="77777777" w:rsidR="00761021" w:rsidRPr="009542BE" w:rsidRDefault="00761021" w:rsidP="00130954">
      <w:pPr>
        <w:pStyle w:val="Heading1"/>
        <w:spacing w:line="240" w:lineRule="auto"/>
        <w:jc w:val="left"/>
      </w:pPr>
      <w:bookmarkStart w:id="45" w:name="_Toc39094205"/>
      <w:r w:rsidRPr="009542BE">
        <w:lastRenderedPageBreak/>
        <w:t>Figures</w:t>
      </w:r>
      <w:bookmarkEnd w:id="45"/>
    </w:p>
    <w:p w14:paraId="0C69E8F9" w14:textId="77777777" w:rsidR="00130954" w:rsidRPr="00130954" w:rsidRDefault="00130954" w:rsidP="00130954">
      <w:pPr>
        <w:pStyle w:val="Heading2"/>
        <w:spacing w:line="240" w:lineRule="auto"/>
      </w:pPr>
      <w:bookmarkStart w:id="46" w:name="_Toc39094206"/>
      <w:r w:rsidRPr="00130954">
        <w:t>Figure 1. Discharge prescribing guideline worksheet</w:t>
      </w:r>
      <w:bookmarkEnd w:id="46"/>
    </w:p>
    <w:p w14:paraId="561B5B24" w14:textId="63A9CD26" w:rsidR="00130954" w:rsidRPr="00CB1421" w:rsidRDefault="00800773" w:rsidP="00130954">
      <w:pPr>
        <w:spacing w:line="240" w:lineRule="auto"/>
      </w:pPr>
      <w:r w:rsidRPr="00800773">
        <w:rPr>
          <w:noProof/>
        </w:rPr>
        <w:drawing>
          <wp:inline distT="0" distB="0" distL="0" distR="0" wp14:anchorId="04302744" wp14:editId="64C6B541">
            <wp:extent cx="5821171" cy="690754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1067" t="4002" r="990" b="6190"/>
                    <a:stretch/>
                  </pic:blipFill>
                  <pic:spPr bwMode="auto">
                    <a:xfrm>
                      <a:off x="0" y="0"/>
                      <a:ext cx="5821376" cy="6907783"/>
                    </a:xfrm>
                    <a:prstGeom prst="rect">
                      <a:avLst/>
                    </a:prstGeom>
                    <a:ln>
                      <a:noFill/>
                    </a:ln>
                    <a:extLst>
                      <a:ext uri="{53640926-AAD7-44D8-BBD7-CCE9431645EC}">
                        <a14:shadowObscured xmlns:a14="http://schemas.microsoft.com/office/drawing/2010/main"/>
                      </a:ext>
                    </a:extLst>
                  </pic:spPr>
                </pic:pic>
              </a:graphicData>
            </a:graphic>
          </wp:inline>
        </w:drawing>
      </w:r>
    </w:p>
    <w:p w14:paraId="7284673D" w14:textId="77777777" w:rsidR="00130954" w:rsidRPr="00CB1421" w:rsidRDefault="00130954" w:rsidP="00130954">
      <w:pPr>
        <w:spacing w:line="240" w:lineRule="auto"/>
        <w:rPr>
          <w:b/>
        </w:rPr>
      </w:pPr>
      <w:r w:rsidRPr="00CB1421">
        <w:rPr>
          <w:b/>
        </w:rPr>
        <w:br w:type="page"/>
      </w:r>
    </w:p>
    <w:p w14:paraId="5C799654" w14:textId="77777777" w:rsidR="00130954" w:rsidRPr="00130954" w:rsidRDefault="00130954" w:rsidP="00130954">
      <w:pPr>
        <w:pStyle w:val="Heading2"/>
        <w:spacing w:line="240" w:lineRule="auto"/>
      </w:pPr>
      <w:bookmarkStart w:id="47" w:name="_Toc39094207"/>
      <w:r w:rsidRPr="00130954">
        <w:lastRenderedPageBreak/>
        <w:t>Figure 2. Study Flow Diagram</w:t>
      </w:r>
      <w:bookmarkEnd w:id="47"/>
    </w:p>
    <w:p w14:paraId="3F89086E" w14:textId="701068FA" w:rsidR="00130954" w:rsidRPr="00CB1421" w:rsidRDefault="00800773" w:rsidP="00130954">
      <w:pPr>
        <w:spacing w:line="240" w:lineRule="auto"/>
      </w:pPr>
      <w:r w:rsidRPr="00800773">
        <w:rPr>
          <w:noProof/>
        </w:rPr>
        <w:drawing>
          <wp:inline distT="0" distB="0" distL="0" distR="0" wp14:anchorId="409820D4" wp14:editId="3421F017">
            <wp:extent cx="6315740" cy="3968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10969" t="4332" r="11196" b="8726"/>
                    <a:stretch/>
                  </pic:blipFill>
                  <pic:spPr bwMode="auto">
                    <a:xfrm>
                      <a:off x="0" y="0"/>
                      <a:ext cx="6346411" cy="3987485"/>
                    </a:xfrm>
                    <a:prstGeom prst="rect">
                      <a:avLst/>
                    </a:prstGeom>
                    <a:ln>
                      <a:noFill/>
                    </a:ln>
                    <a:extLst>
                      <a:ext uri="{53640926-AAD7-44D8-BBD7-CCE9431645EC}">
                        <a14:shadowObscured xmlns:a14="http://schemas.microsoft.com/office/drawing/2010/main"/>
                      </a:ext>
                    </a:extLst>
                  </pic:spPr>
                </pic:pic>
              </a:graphicData>
            </a:graphic>
          </wp:inline>
        </w:drawing>
      </w:r>
    </w:p>
    <w:p w14:paraId="4958BEDF" w14:textId="6C9F4DC5" w:rsidR="00130954" w:rsidRDefault="00130954" w:rsidP="00130954">
      <w:pPr>
        <w:spacing w:line="240" w:lineRule="auto"/>
        <w:jc w:val="left"/>
        <w:rPr>
          <w:u w:val="single"/>
        </w:rPr>
      </w:pPr>
      <w:r>
        <w:br w:type="page"/>
      </w:r>
    </w:p>
    <w:p w14:paraId="07153DBB" w14:textId="16A615D6" w:rsidR="00130954" w:rsidRPr="00CB1421" w:rsidRDefault="00130954" w:rsidP="00130954">
      <w:pPr>
        <w:pStyle w:val="Heading2"/>
        <w:spacing w:line="240" w:lineRule="auto"/>
        <w:jc w:val="left"/>
      </w:pPr>
      <w:bookmarkStart w:id="48" w:name="_Toc39094208"/>
      <w:r w:rsidRPr="00130954">
        <w:lastRenderedPageBreak/>
        <w:t>Figure 3.</w:t>
      </w:r>
      <w:r w:rsidRPr="00CB1421">
        <w:rPr>
          <w:b/>
        </w:rPr>
        <w:t xml:space="preserve"> </w:t>
      </w:r>
      <w:r w:rsidRPr="00CB1421">
        <w:t xml:space="preserve">Comparison of </w:t>
      </w:r>
      <w:proofErr w:type="spellStart"/>
      <w:r w:rsidRPr="00CB1421">
        <w:t>equi</w:t>
      </w:r>
      <w:proofErr w:type="spellEnd"/>
      <w:r>
        <w:t>-</w:t>
      </w:r>
      <w:r w:rsidRPr="00CB1421">
        <w:t xml:space="preserve">analgesic 5-milligram oxycodone pills (EOP) prescribed and consumed according to </w:t>
      </w:r>
      <w:r w:rsidR="00800773">
        <w:t xml:space="preserve">prescribing </w:t>
      </w:r>
      <w:r w:rsidR="005F69E4">
        <w:t>t</w:t>
      </w:r>
      <w:r w:rsidR="00800773">
        <w:t>iers</w:t>
      </w:r>
      <w:r>
        <w:t>.</w:t>
      </w:r>
      <w:bookmarkEnd w:id="48"/>
    </w:p>
    <w:p w14:paraId="54EDD346" w14:textId="4722D8E8" w:rsidR="00130954" w:rsidRDefault="00800773" w:rsidP="00130954">
      <w:pPr>
        <w:spacing w:line="240" w:lineRule="auto"/>
      </w:pPr>
      <w:r w:rsidRPr="00800773">
        <w:rPr>
          <w:noProof/>
        </w:rPr>
        <w:drawing>
          <wp:inline distT="0" distB="0" distL="0" distR="0" wp14:anchorId="0205E0EF" wp14:editId="3692DB4F">
            <wp:extent cx="5029200" cy="3657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029200" cy="3657600"/>
                    </a:xfrm>
                    <a:prstGeom prst="rect">
                      <a:avLst/>
                    </a:prstGeom>
                  </pic:spPr>
                </pic:pic>
              </a:graphicData>
            </a:graphic>
          </wp:inline>
        </w:drawing>
      </w:r>
    </w:p>
    <w:p w14:paraId="1EE80DF5" w14:textId="7A30D466" w:rsidR="005271CC" w:rsidRPr="00CB1421" w:rsidRDefault="005271CC" w:rsidP="00130954">
      <w:pPr>
        <w:spacing w:line="240" w:lineRule="auto"/>
      </w:pPr>
      <w:r>
        <w:t>Figure 3. Th</w:t>
      </w:r>
      <w:r w:rsidR="008E7069">
        <w:t>e</w:t>
      </w:r>
      <w:r>
        <w:t xml:space="preserve"> box-plot shows the distribution of opioid quantities prescribed and consumed for each prescribing tier. The plot on the left shows the distribution for the historical data collected before guideline adoption and the plot on the right show the distribution of data from the present study after guideline adoption.  </w:t>
      </w:r>
      <w:r w:rsidR="008E7069">
        <w:t>After guideline adoption, p</w:t>
      </w:r>
      <w:r>
        <w:t>rescription quantity was significantly reduced for Tier 1</w:t>
      </w:r>
      <w:r w:rsidR="008E7069">
        <w:t xml:space="preserve">, but not for Tier 2 or 3.  There was no change in consumption for any prescribing tier. </w:t>
      </w:r>
    </w:p>
    <w:p w14:paraId="42CF01F1" w14:textId="77777777" w:rsidR="00130954" w:rsidRPr="00CB1421" w:rsidRDefault="00130954" w:rsidP="00130954">
      <w:pPr>
        <w:spacing w:line="240" w:lineRule="auto"/>
        <w:rPr>
          <w:b/>
        </w:rPr>
      </w:pPr>
      <w:r w:rsidRPr="00CB1421">
        <w:rPr>
          <w:b/>
        </w:rPr>
        <w:br w:type="page"/>
      </w:r>
    </w:p>
    <w:p w14:paraId="1A8A4867" w14:textId="77777777" w:rsidR="00130954" w:rsidRPr="00130954" w:rsidRDefault="00130954" w:rsidP="00130954">
      <w:pPr>
        <w:pStyle w:val="Heading1"/>
        <w:spacing w:line="240" w:lineRule="auto"/>
      </w:pPr>
      <w:bookmarkStart w:id="49" w:name="_Toc39094209"/>
      <w:r w:rsidRPr="00130954">
        <w:lastRenderedPageBreak/>
        <w:t>APPENDICES</w:t>
      </w:r>
      <w:bookmarkEnd w:id="49"/>
    </w:p>
    <w:p w14:paraId="460866B1" w14:textId="76A84128" w:rsidR="00130954" w:rsidRPr="00130954" w:rsidRDefault="00130954" w:rsidP="00130954">
      <w:pPr>
        <w:pStyle w:val="Heading2"/>
        <w:spacing w:line="240" w:lineRule="auto"/>
      </w:pPr>
      <w:bookmarkStart w:id="50" w:name="_Toc39094210"/>
      <w:r w:rsidRPr="00130954">
        <w:t>Appendix (i)</w:t>
      </w:r>
      <w:r>
        <w:t xml:space="preserve"> -</w:t>
      </w:r>
      <w:r w:rsidRPr="00130954">
        <w:t xml:space="preserve"> Hospital Administered Medications</w:t>
      </w:r>
      <w:bookmarkEnd w:id="50"/>
    </w:p>
    <w:tbl>
      <w:tblPr>
        <w:tblStyle w:val="TableGrid"/>
        <w:tblW w:w="0" w:type="auto"/>
        <w:tblBorders>
          <w:left w:val="nil"/>
          <w:bottom w:val="nil"/>
          <w:right w:val="nil"/>
          <w:insideH w:val="nil"/>
          <w:insideV w:val="nil"/>
        </w:tblBorders>
        <w:tblLook w:val="04A0" w:firstRow="1" w:lastRow="0" w:firstColumn="1" w:lastColumn="0" w:noHBand="0" w:noVBand="1"/>
      </w:tblPr>
      <w:tblGrid>
        <w:gridCol w:w="2589"/>
        <w:gridCol w:w="1476"/>
        <w:gridCol w:w="1557"/>
      </w:tblGrid>
      <w:tr w:rsidR="00130954" w:rsidRPr="00CB1421" w14:paraId="0573B48E" w14:textId="77777777" w:rsidTr="005271CC">
        <w:tc>
          <w:tcPr>
            <w:tcW w:w="0" w:type="auto"/>
            <w:vAlign w:val="center"/>
          </w:tcPr>
          <w:p w14:paraId="4B5874E2" w14:textId="77777777" w:rsidR="00130954" w:rsidRPr="00CB1421" w:rsidRDefault="00130954" w:rsidP="00130954">
            <w:pPr>
              <w:spacing w:line="240" w:lineRule="auto"/>
              <w:rPr>
                <w:sz w:val="24"/>
                <w:szCs w:val="24"/>
              </w:rPr>
            </w:pPr>
            <w:r w:rsidRPr="00CB1421">
              <w:rPr>
                <w:b/>
                <w:sz w:val="24"/>
                <w:szCs w:val="24"/>
              </w:rPr>
              <w:t xml:space="preserve"> </w:t>
            </w:r>
          </w:p>
        </w:tc>
        <w:tc>
          <w:tcPr>
            <w:tcW w:w="0" w:type="auto"/>
            <w:vAlign w:val="center"/>
          </w:tcPr>
          <w:p w14:paraId="1B88E11D" w14:textId="77777777" w:rsidR="00130954" w:rsidRPr="00CB1421" w:rsidRDefault="00130954" w:rsidP="00130954">
            <w:pPr>
              <w:spacing w:line="240" w:lineRule="auto"/>
              <w:rPr>
                <w:sz w:val="24"/>
                <w:szCs w:val="24"/>
              </w:rPr>
            </w:pPr>
          </w:p>
        </w:tc>
        <w:tc>
          <w:tcPr>
            <w:tcW w:w="1557" w:type="dxa"/>
            <w:vAlign w:val="center"/>
          </w:tcPr>
          <w:p w14:paraId="6D30D54C" w14:textId="71268EDD" w:rsidR="00130954" w:rsidRPr="00CB1421" w:rsidRDefault="005271CC" w:rsidP="00130954">
            <w:pPr>
              <w:spacing w:line="240" w:lineRule="auto"/>
              <w:jc w:val="center"/>
              <w:rPr>
                <w:sz w:val="24"/>
                <w:szCs w:val="24"/>
              </w:rPr>
            </w:pPr>
            <w:r>
              <w:rPr>
                <w:b/>
                <w:sz w:val="24"/>
                <w:szCs w:val="24"/>
              </w:rPr>
              <w:t>After Guideline Adoption</w:t>
            </w:r>
          </w:p>
        </w:tc>
      </w:tr>
      <w:tr w:rsidR="00130954" w:rsidRPr="00CB1421" w14:paraId="1249BDD9" w14:textId="77777777" w:rsidTr="005271CC">
        <w:tc>
          <w:tcPr>
            <w:tcW w:w="0" w:type="auto"/>
            <w:tcBorders>
              <w:bottom w:val="single" w:sz="2" w:space="0" w:color="000000"/>
            </w:tcBorders>
            <w:vAlign w:val="center"/>
          </w:tcPr>
          <w:p w14:paraId="42E26D73" w14:textId="77777777" w:rsidR="00130954" w:rsidRPr="00CB1421" w:rsidRDefault="00130954" w:rsidP="00130954">
            <w:pPr>
              <w:spacing w:line="240" w:lineRule="auto"/>
              <w:rPr>
                <w:b/>
                <w:sz w:val="24"/>
                <w:szCs w:val="24"/>
              </w:rPr>
            </w:pPr>
            <w:r w:rsidRPr="00CB1421">
              <w:rPr>
                <w:b/>
                <w:sz w:val="24"/>
                <w:szCs w:val="24"/>
              </w:rPr>
              <w:t>Phase of Care</w:t>
            </w:r>
          </w:p>
        </w:tc>
        <w:tc>
          <w:tcPr>
            <w:tcW w:w="0" w:type="auto"/>
            <w:tcBorders>
              <w:bottom w:val="single" w:sz="2" w:space="0" w:color="000000"/>
            </w:tcBorders>
            <w:vAlign w:val="center"/>
          </w:tcPr>
          <w:p w14:paraId="038DA1A8" w14:textId="77777777" w:rsidR="00130954" w:rsidRPr="00CB1421" w:rsidRDefault="00130954" w:rsidP="00130954">
            <w:pPr>
              <w:spacing w:line="240" w:lineRule="auto"/>
              <w:rPr>
                <w:b/>
                <w:sz w:val="24"/>
                <w:szCs w:val="24"/>
              </w:rPr>
            </w:pPr>
            <w:r w:rsidRPr="00CB1421">
              <w:rPr>
                <w:b/>
                <w:sz w:val="24"/>
                <w:szCs w:val="24"/>
              </w:rPr>
              <w:t>Medication</w:t>
            </w:r>
          </w:p>
        </w:tc>
        <w:tc>
          <w:tcPr>
            <w:tcW w:w="1557" w:type="dxa"/>
            <w:tcBorders>
              <w:bottom w:val="single" w:sz="2" w:space="0" w:color="000000"/>
            </w:tcBorders>
            <w:vAlign w:val="center"/>
          </w:tcPr>
          <w:p w14:paraId="6B7F6B71" w14:textId="77777777" w:rsidR="00130954" w:rsidRPr="00CB1421" w:rsidRDefault="00130954" w:rsidP="00130954">
            <w:pPr>
              <w:spacing w:line="240" w:lineRule="auto"/>
              <w:jc w:val="center"/>
              <w:rPr>
                <w:sz w:val="24"/>
                <w:szCs w:val="24"/>
              </w:rPr>
            </w:pPr>
            <w:r w:rsidRPr="00CB1421">
              <w:rPr>
                <w:b/>
                <w:sz w:val="24"/>
                <w:szCs w:val="24"/>
              </w:rPr>
              <w:t>N=101</w:t>
            </w:r>
          </w:p>
        </w:tc>
      </w:tr>
      <w:tr w:rsidR="00130954" w:rsidRPr="00CB1421" w14:paraId="069F704A" w14:textId="77777777" w:rsidTr="005271CC">
        <w:tc>
          <w:tcPr>
            <w:tcW w:w="0" w:type="auto"/>
            <w:shd w:val="clear" w:color="auto" w:fill="E7E6E6" w:themeFill="background2"/>
            <w:vAlign w:val="center"/>
          </w:tcPr>
          <w:p w14:paraId="73997068" w14:textId="77777777" w:rsidR="00130954" w:rsidRPr="00CB1421" w:rsidRDefault="00130954" w:rsidP="00130954">
            <w:pPr>
              <w:spacing w:line="240" w:lineRule="auto"/>
              <w:rPr>
                <w:sz w:val="24"/>
                <w:szCs w:val="24"/>
              </w:rPr>
            </w:pPr>
            <w:r w:rsidRPr="00CB1421">
              <w:rPr>
                <w:sz w:val="24"/>
                <w:szCs w:val="24"/>
              </w:rPr>
              <w:t>Post-</w:t>
            </w:r>
            <w:r>
              <w:rPr>
                <w:sz w:val="24"/>
                <w:szCs w:val="24"/>
              </w:rPr>
              <w:t>a</w:t>
            </w:r>
            <w:r w:rsidRPr="00CB1421">
              <w:rPr>
                <w:sz w:val="24"/>
                <w:szCs w:val="24"/>
              </w:rPr>
              <w:t xml:space="preserve">nesthesia </w:t>
            </w:r>
            <w:r>
              <w:rPr>
                <w:sz w:val="24"/>
                <w:szCs w:val="24"/>
              </w:rPr>
              <w:t>c</w:t>
            </w:r>
            <w:r w:rsidRPr="00CB1421">
              <w:rPr>
                <w:sz w:val="24"/>
                <w:szCs w:val="24"/>
              </w:rPr>
              <w:t xml:space="preserve">are </w:t>
            </w:r>
            <w:r>
              <w:rPr>
                <w:sz w:val="24"/>
                <w:szCs w:val="24"/>
              </w:rPr>
              <w:t>u</w:t>
            </w:r>
            <w:r w:rsidRPr="00CB1421">
              <w:rPr>
                <w:sz w:val="24"/>
                <w:szCs w:val="24"/>
              </w:rPr>
              <w:t>nit</w:t>
            </w:r>
          </w:p>
        </w:tc>
        <w:tc>
          <w:tcPr>
            <w:tcW w:w="0" w:type="auto"/>
            <w:shd w:val="clear" w:color="auto" w:fill="E7E6E6" w:themeFill="background2"/>
            <w:vAlign w:val="center"/>
          </w:tcPr>
          <w:p w14:paraId="607A3D4A" w14:textId="77777777" w:rsidR="00130954" w:rsidRPr="00CB1421" w:rsidRDefault="00130954" w:rsidP="00130954">
            <w:pPr>
              <w:spacing w:line="240" w:lineRule="auto"/>
              <w:rPr>
                <w:sz w:val="24"/>
                <w:szCs w:val="24"/>
              </w:rPr>
            </w:pPr>
          </w:p>
        </w:tc>
        <w:tc>
          <w:tcPr>
            <w:tcW w:w="1557" w:type="dxa"/>
            <w:shd w:val="clear" w:color="auto" w:fill="E7E6E6" w:themeFill="background2"/>
            <w:vAlign w:val="center"/>
          </w:tcPr>
          <w:p w14:paraId="4C8E354C" w14:textId="77777777" w:rsidR="00130954" w:rsidRPr="00CB1421" w:rsidRDefault="00130954" w:rsidP="00130954">
            <w:pPr>
              <w:spacing w:line="240" w:lineRule="auto"/>
              <w:jc w:val="right"/>
              <w:rPr>
                <w:sz w:val="24"/>
                <w:szCs w:val="24"/>
              </w:rPr>
            </w:pPr>
          </w:p>
        </w:tc>
      </w:tr>
      <w:tr w:rsidR="00130954" w:rsidRPr="00CB1421" w14:paraId="1F8BCEEC" w14:textId="77777777" w:rsidTr="005271CC">
        <w:tc>
          <w:tcPr>
            <w:tcW w:w="0" w:type="auto"/>
            <w:vAlign w:val="center"/>
          </w:tcPr>
          <w:p w14:paraId="2DA38BE5" w14:textId="77777777" w:rsidR="00130954" w:rsidRPr="00CB1421" w:rsidRDefault="00130954" w:rsidP="00130954">
            <w:pPr>
              <w:spacing w:line="240" w:lineRule="auto"/>
              <w:rPr>
                <w:sz w:val="24"/>
                <w:szCs w:val="24"/>
              </w:rPr>
            </w:pPr>
          </w:p>
        </w:tc>
        <w:tc>
          <w:tcPr>
            <w:tcW w:w="0" w:type="auto"/>
            <w:vAlign w:val="center"/>
          </w:tcPr>
          <w:p w14:paraId="763A8ED4" w14:textId="77777777" w:rsidR="00130954" w:rsidRPr="00CB1421" w:rsidRDefault="00130954" w:rsidP="00130954">
            <w:pPr>
              <w:spacing w:line="240" w:lineRule="auto"/>
              <w:rPr>
                <w:sz w:val="24"/>
                <w:szCs w:val="24"/>
              </w:rPr>
            </w:pPr>
            <w:r>
              <w:rPr>
                <w:sz w:val="24"/>
                <w:szCs w:val="24"/>
              </w:rPr>
              <w:t>IV ketorolac</w:t>
            </w:r>
          </w:p>
        </w:tc>
        <w:tc>
          <w:tcPr>
            <w:tcW w:w="1557" w:type="dxa"/>
            <w:vAlign w:val="center"/>
          </w:tcPr>
          <w:p w14:paraId="3F865586" w14:textId="7E4C3C93" w:rsidR="00130954" w:rsidRPr="00CB1421" w:rsidRDefault="00130954" w:rsidP="00130954">
            <w:pPr>
              <w:spacing w:line="240" w:lineRule="auto"/>
              <w:jc w:val="right"/>
              <w:rPr>
                <w:sz w:val="24"/>
                <w:szCs w:val="24"/>
              </w:rPr>
            </w:pPr>
            <w:r w:rsidRPr="00CB1421">
              <w:rPr>
                <w:sz w:val="24"/>
                <w:szCs w:val="24"/>
              </w:rPr>
              <w:t>43 (4</w:t>
            </w:r>
            <w:r w:rsidR="003E4EF4">
              <w:rPr>
                <w:sz w:val="24"/>
                <w:szCs w:val="24"/>
              </w:rPr>
              <w:t>3</w:t>
            </w:r>
            <w:r w:rsidRPr="00CB1421">
              <w:rPr>
                <w:sz w:val="24"/>
                <w:szCs w:val="24"/>
              </w:rPr>
              <w:t>)</w:t>
            </w:r>
          </w:p>
        </w:tc>
      </w:tr>
      <w:tr w:rsidR="00130954" w:rsidRPr="00CB1421" w14:paraId="18108255" w14:textId="77777777" w:rsidTr="005271CC">
        <w:tc>
          <w:tcPr>
            <w:tcW w:w="0" w:type="auto"/>
            <w:shd w:val="clear" w:color="auto" w:fill="E7E6E6" w:themeFill="background2"/>
            <w:vAlign w:val="center"/>
          </w:tcPr>
          <w:p w14:paraId="518DF406" w14:textId="77777777" w:rsidR="00130954" w:rsidRPr="00CB1421" w:rsidRDefault="00130954" w:rsidP="00130954">
            <w:pPr>
              <w:spacing w:line="240" w:lineRule="auto"/>
            </w:pPr>
          </w:p>
        </w:tc>
        <w:tc>
          <w:tcPr>
            <w:tcW w:w="0" w:type="auto"/>
            <w:shd w:val="clear" w:color="auto" w:fill="E7E6E6" w:themeFill="background2"/>
            <w:vAlign w:val="center"/>
          </w:tcPr>
          <w:p w14:paraId="4DD75E2C" w14:textId="77777777" w:rsidR="00130954" w:rsidRPr="00CB1421" w:rsidRDefault="00130954" w:rsidP="00130954">
            <w:pPr>
              <w:spacing w:line="240" w:lineRule="auto"/>
            </w:pPr>
            <w:r>
              <w:rPr>
                <w:sz w:val="24"/>
                <w:szCs w:val="24"/>
              </w:rPr>
              <w:t>PO T</w:t>
            </w:r>
            <w:r w:rsidRPr="00CB1421">
              <w:rPr>
                <w:sz w:val="24"/>
                <w:szCs w:val="24"/>
              </w:rPr>
              <w:t>ylenol</w:t>
            </w:r>
          </w:p>
        </w:tc>
        <w:tc>
          <w:tcPr>
            <w:tcW w:w="1557" w:type="dxa"/>
            <w:shd w:val="clear" w:color="auto" w:fill="E7E6E6" w:themeFill="background2"/>
            <w:vAlign w:val="center"/>
          </w:tcPr>
          <w:p w14:paraId="5A44AF93" w14:textId="54EAC264" w:rsidR="00130954" w:rsidRPr="00CB1421" w:rsidRDefault="00130954" w:rsidP="00130954">
            <w:pPr>
              <w:spacing w:line="240" w:lineRule="auto"/>
              <w:jc w:val="right"/>
            </w:pPr>
            <w:r w:rsidRPr="00CB1421">
              <w:rPr>
                <w:sz w:val="24"/>
                <w:szCs w:val="24"/>
              </w:rPr>
              <w:t>45 (45)</w:t>
            </w:r>
          </w:p>
        </w:tc>
      </w:tr>
      <w:tr w:rsidR="00130954" w:rsidRPr="00CB1421" w14:paraId="396650B0" w14:textId="77777777" w:rsidTr="005271CC">
        <w:tc>
          <w:tcPr>
            <w:tcW w:w="0" w:type="auto"/>
            <w:shd w:val="clear" w:color="auto" w:fill="auto"/>
            <w:vAlign w:val="center"/>
          </w:tcPr>
          <w:p w14:paraId="4C64A7E2" w14:textId="77777777" w:rsidR="00130954" w:rsidRPr="00CB1421" w:rsidRDefault="00130954" w:rsidP="00130954">
            <w:pPr>
              <w:spacing w:line="240" w:lineRule="auto"/>
              <w:rPr>
                <w:sz w:val="24"/>
                <w:szCs w:val="24"/>
              </w:rPr>
            </w:pPr>
          </w:p>
        </w:tc>
        <w:tc>
          <w:tcPr>
            <w:tcW w:w="0" w:type="auto"/>
            <w:shd w:val="clear" w:color="auto" w:fill="auto"/>
            <w:vAlign w:val="center"/>
          </w:tcPr>
          <w:p w14:paraId="4C895AFF" w14:textId="77777777" w:rsidR="00130954" w:rsidRPr="00CB1421" w:rsidRDefault="00130954" w:rsidP="00130954">
            <w:pPr>
              <w:spacing w:line="240" w:lineRule="auto"/>
              <w:rPr>
                <w:sz w:val="24"/>
                <w:szCs w:val="24"/>
              </w:rPr>
            </w:pPr>
            <w:r w:rsidRPr="00CB1421">
              <w:rPr>
                <w:sz w:val="24"/>
                <w:szCs w:val="24"/>
              </w:rPr>
              <w:t>gabapentin</w:t>
            </w:r>
          </w:p>
        </w:tc>
        <w:tc>
          <w:tcPr>
            <w:tcW w:w="1557" w:type="dxa"/>
            <w:shd w:val="clear" w:color="auto" w:fill="auto"/>
            <w:vAlign w:val="center"/>
          </w:tcPr>
          <w:p w14:paraId="4C74D6EE" w14:textId="4D68CD7F" w:rsidR="00130954" w:rsidRPr="00CB1421" w:rsidRDefault="00130954" w:rsidP="00130954">
            <w:pPr>
              <w:spacing w:line="240" w:lineRule="auto"/>
              <w:jc w:val="right"/>
              <w:rPr>
                <w:sz w:val="24"/>
                <w:szCs w:val="24"/>
              </w:rPr>
            </w:pPr>
            <w:r w:rsidRPr="00CB1421">
              <w:rPr>
                <w:sz w:val="24"/>
                <w:szCs w:val="24"/>
              </w:rPr>
              <w:t>6 (</w:t>
            </w:r>
            <w:r w:rsidR="003E4EF4">
              <w:rPr>
                <w:sz w:val="24"/>
                <w:szCs w:val="24"/>
              </w:rPr>
              <w:t>6</w:t>
            </w:r>
            <w:r w:rsidRPr="00CB1421">
              <w:rPr>
                <w:sz w:val="24"/>
                <w:szCs w:val="24"/>
              </w:rPr>
              <w:t>)</w:t>
            </w:r>
          </w:p>
        </w:tc>
      </w:tr>
      <w:tr w:rsidR="00130954" w:rsidRPr="00CB1421" w14:paraId="423EF169" w14:textId="77777777" w:rsidTr="005271CC">
        <w:tc>
          <w:tcPr>
            <w:tcW w:w="0" w:type="auto"/>
            <w:shd w:val="clear" w:color="auto" w:fill="E7E6E6" w:themeFill="background2"/>
            <w:vAlign w:val="center"/>
          </w:tcPr>
          <w:p w14:paraId="25323CD1" w14:textId="77777777" w:rsidR="00130954" w:rsidRPr="00CB1421" w:rsidRDefault="00130954" w:rsidP="00130954">
            <w:pPr>
              <w:spacing w:line="240" w:lineRule="auto"/>
            </w:pPr>
          </w:p>
        </w:tc>
        <w:tc>
          <w:tcPr>
            <w:tcW w:w="0" w:type="auto"/>
            <w:shd w:val="clear" w:color="auto" w:fill="E7E6E6" w:themeFill="background2"/>
            <w:vAlign w:val="center"/>
          </w:tcPr>
          <w:p w14:paraId="1353DF57" w14:textId="77777777" w:rsidR="00130954" w:rsidRPr="00CB1421" w:rsidRDefault="00130954" w:rsidP="00130954">
            <w:pPr>
              <w:spacing w:line="240" w:lineRule="auto"/>
            </w:pPr>
            <w:r w:rsidRPr="00CB1421">
              <w:rPr>
                <w:sz w:val="24"/>
                <w:szCs w:val="24"/>
              </w:rPr>
              <w:t>IV Tylenol</w:t>
            </w:r>
          </w:p>
        </w:tc>
        <w:tc>
          <w:tcPr>
            <w:tcW w:w="1557" w:type="dxa"/>
            <w:shd w:val="clear" w:color="auto" w:fill="E7E6E6" w:themeFill="background2"/>
            <w:vAlign w:val="center"/>
          </w:tcPr>
          <w:p w14:paraId="13ABD60A" w14:textId="5D9C099F" w:rsidR="00130954" w:rsidRPr="00CB1421" w:rsidRDefault="00130954" w:rsidP="00130954">
            <w:pPr>
              <w:spacing w:line="240" w:lineRule="auto"/>
              <w:jc w:val="right"/>
            </w:pPr>
            <w:r w:rsidRPr="00CB1421">
              <w:rPr>
                <w:sz w:val="24"/>
                <w:szCs w:val="24"/>
              </w:rPr>
              <w:t>0 (0)</w:t>
            </w:r>
          </w:p>
        </w:tc>
      </w:tr>
      <w:tr w:rsidR="00130954" w:rsidRPr="00CB1421" w14:paraId="74BCC808" w14:textId="77777777" w:rsidTr="005271CC">
        <w:tc>
          <w:tcPr>
            <w:tcW w:w="0" w:type="auto"/>
            <w:shd w:val="clear" w:color="auto" w:fill="auto"/>
            <w:vAlign w:val="center"/>
          </w:tcPr>
          <w:p w14:paraId="03C01055" w14:textId="77777777" w:rsidR="00130954" w:rsidRPr="00CB1421" w:rsidRDefault="00130954" w:rsidP="00130954">
            <w:pPr>
              <w:spacing w:line="240" w:lineRule="auto"/>
              <w:rPr>
                <w:sz w:val="24"/>
                <w:szCs w:val="24"/>
              </w:rPr>
            </w:pPr>
            <w:r w:rsidRPr="00CB1421">
              <w:rPr>
                <w:sz w:val="24"/>
                <w:szCs w:val="24"/>
              </w:rPr>
              <w:t xml:space="preserve">Post-operative </w:t>
            </w:r>
            <w:r>
              <w:rPr>
                <w:sz w:val="24"/>
                <w:szCs w:val="24"/>
              </w:rPr>
              <w:t>d</w:t>
            </w:r>
            <w:r w:rsidRPr="00CB1421">
              <w:rPr>
                <w:sz w:val="24"/>
                <w:szCs w:val="24"/>
              </w:rPr>
              <w:t>ay 1</w:t>
            </w:r>
          </w:p>
        </w:tc>
        <w:tc>
          <w:tcPr>
            <w:tcW w:w="0" w:type="auto"/>
            <w:shd w:val="clear" w:color="auto" w:fill="auto"/>
            <w:vAlign w:val="center"/>
          </w:tcPr>
          <w:p w14:paraId="7A3F2F6B" w14:textId="77777777" w:rsidR="00130954" w:rsidRPr="00CB1421" w:rsidRDefault="00130954" w:rsidP="00130954">
            <w:pPr>
              <w:spacing w:line="240" w:lineRule="auto"/>
              <w:rPr>
                <w:sz w:val="24"/>
                <w:szCs w:val="24"/>
              </w:rPr>
            </w:pPr>
          </w:p>
        </w:tc>
        <w:tc>
          <w:tcPr>
            <w:tcW w:w="1557" w:type="dxa"/>
            <w:shd w:val="clear" w:color="auto" w:fill="auto"/>
            <w:vAlign w:val="center"/>
          </w:tcPr>
          <w:p w14:paraId="650B11F5" w14:textId="77777777" w:rsidR="00130954" w:rsidRPr="00CB1421" w:rsidRDefault="00130954" w:rsidP="00130954">
            <w:pPr>
              <w:spacing w:line="240" w:lineRule="auto"/>
              <w:jc w:val="right"/>
              <w:rPr>
                <w:sz w:val="24"/>
                <w:szCs w:val="24"/>
              </w:rPr>
            </w:pPr>
          </w:p>
        </w:tc>
      </w:tr>
      <w:tr w:rsidR="00130954" w:rsidRPr="00CB1421" w14:paraId="27CC7202" w14:textId="77777777" w:rsidTr="005271CC">
        <w:tc>
          <w:tcPr>
            <w:tcW w:w="0" w:type="auto"/>
            <w:shd w:val="clear" w:color="auto" w:fill="E7E6E6" w:themeFill="background2"/>
            <w:vAlign w:val="center"/>
          </w:tcPr>
          <w:p w14:paraId="0952C78E" w14:textId="77777777" w:rsidR="00130954" w:rsidRPr="00CB1421" w:rsidRDefault="00130954" w:rsidP="00130954">
            <w:pPr>
              <w:spacing w:line="240" w:lineRule="auto"/>
              <w:rPr>
                <w:sz w:val="24"/>
                <w:szCs w:val="24"/>
              </w:rPr>
            </w:pPr>
          </w:p>
        </w:tc>
        <w:tc>
          <w:tcPr>
            <w:tcW w:w="0" w:type="auto"/>
            <w:shd w:val="clear" w:color="auto" w:fill="E7E6E6" w:themeFill="background2"/>
            <w:vAlign w:val="center"/>
          </w:tcPr>
          <w:p w14:paraId="47BE54BF" w14:textId="77777777" w:rsidR="00130954" w:rsidRPr="00CB1421" w:rsidRDefault="00130954" w:rsidP="00130954">
            <w:pPr>
              <w:spacing w:line="240" w:lineRule="auto"/>
              <w:rPr>
                <w:sz w:val="24"/>
                <w:szCs w:val="24"/>
              </w:rPr>
            </w:pPr>
            <w:r>
              <w:rPr>
                <w:sz w:val="24"/>
                <w:szCs w:val="24"/>
              </w:rPr>
              <w:t>IV opioid</w:t>
            </w:r>
          </w:p>
        </w:tc>
        <w:tc>
          <w:tcPr>
            <w:tcW w:w="1557" w:type="dxa"/>
            <w:shd w:val="clear" w:color="auto" w:fill="E7E6E6" w:themeFill="background2"/>
            <w:vAlign w:val="center"/>
          </w:tcPr>
          <w:p w14:paraId="6BC60C22" w14:textId="633D4304" w:rsidR="00130954" w:rsidRPr="00CB1421" w:rsidRDefault="00130954" w:rsidP="00130954">
            <w:pPr>
              <w:spacing w:line="240" w:lineRule="auto"/>
              <w:jc w:val="right"/>
              <w:rPr>
                <w:sz w:val="24"/>
                <w:szCs w:val="24"/>
              </w:rPr>
            </w:pPr>
            <w:r w:rsidRPr="00CB1421">
              <w:rPr>
                <w:sz w:val="24"/>
                <w:szCs w:val="24"/>
              </w:rPr>
              <w:t>94 (93)</w:t>
            </w:r>
          </w:p>
        </w:tc>
      </w:tr>
      <w:tr w:rsidR="00130954" w:rsidRPr="00CB1421" w14:paraId="2BD44E49" w14:textId="77777777" w:rsidTr="005271CC">
        <w:tc>
          <w:tcPr>
            <w:tcW w:w="0" w:type="auto"/>
            <w:shd w:val="clear" w:color="auto" w:fill="auto"/>
            <w:vAlign w:val="center"/>
          </w:tcPr>
          <w:p w14:paraId="693E81BA" w14:textId="77777777" w:rsidR="00130954" w:rsidRPr="00CB1421" w:rsidRDefault="00130954" w:rsidP="00130954">
            <w:pPr>
              <w:spacing w:line="240" w:lineRule="auto"/>
            </w:pPr>
          </w:p>
        </w:tc>
        <w:tc>
          <w:tcPr>
            <w:tcW w:w="0" w:type="auto"/>
            <w:shd w:val="clear" w:color="auto" w:fill="auto"/>
            <w:vAlign w:val="center"/>
          </w:tcPr>
          <w:p w14:paraId="1E03B5F5" w14:textId="77777777" w:rsidR="00130954" w:rsidRDefault="00130954" w:rsidP="00130954">
            <w:pPr>
              <w:spacing w:line="240" w:lineRule="auto"/>
            </w:pPr>
            <w:r w:rsidRPr="00CB1421">
              <w:rPr>
                <w:sz w:val="24"/>
                <w:szCs w:val="24"/>
              </w:rPr>
              <w:t xml:space="preserve">PO </w:t>
            </w:r>
            <w:r>
              <w:rPr>
                <w:sz w:val="24"/>
                <w:szCs w:val="24"/>
              </w:rPr>
              <w:t>T</w:t>
            </w:r>
            <w:r w:rsidRPr="00CB1421">
              <w:rPr>
                <w:sz w:val="24"/>
                <w:szCs w:val="24"/>
              </w:rPr>
              <w:t>ylenol</w:t>
            </w:r>
          </w:p>
        </w:tc>
        <w:tc>
          <w:tcPr>
            <w:tcW w:w="1557" w:type="dxa"/>
            <w:shd w:val="clear" w:color="auto" w:fill="auto"/>
            <w:vAlign w:val="center"/>
          </w:tcPr>
          <w:p w14:paraId="0F683560" w14:textId="0E0DC1D4" w:rsidR="00130954" w:rsidRPr="00CB1421" w:rsidRDefault="00130954" w:rsidP="00130954">
            <w:pPr>
              <w:spacing w:line="240" w:lineRule="auto"/>
              <w:jc w:val="right"/>
            </w:pPr>
            <w:r w:rsidRPr="00CB1421">
              <w:rPr>
                <w:sz w:val="24"/>
                <w:szCs w:val="24"/>
              </w:rPr>
              <w:t>94 (93)</w:t>
            </w:r>
          </w:p>
        </w:tc>
      </w:tr>
      <w:tr w:rsidR="00130954" w:rsidRPr="00CB1421" w14:paraId="3E0F0987" w14:textId="77777777" w:rsidTr="005271CC">
        <w:tc>
          <w:tcPr>
            <w:tcW w:w="0" w:type="auto"/>
            <w:shd w:val="clear" w:color="auto" w:fill="E7E6E6" w:themeFill="background2"/>
            <w:vAlign w:val="center"/>
          </w:tcPr>
          <w:p w14:paraId="0ACC1905" w14:textId="77777777" w:rsidR="00130954" w:rsidRPr="00CB1421" w:rsidRDefault="00130954" w:rsidP="00130954">
            <w:pPr>
              <w:spacing w:line="240" w:lineRule="auto"/>
              <w:rPr>
                <w:sz w:val="24"/>
                <w:szCs w:val="24"/>
              </w:rPr>
            </w:pPr>
          </w:p>
        </w:tc>
        <w:tc>
          <w:tcPr>
            <w:tcW w:w="0" w:type="auto"/>
            <w:shd w:val="clear" w:color="auto" w:fill="E7E6E6" w:themeFill="background2"/>
            <w:vAlign w:val="center"/>
          </w:tcPr>
          <w:p w14:paraId="52E887C4" w14:textId="77777777" w:rsidR="00130954" w:rsidRPr="00CB1421" w:rsidRDefault="00130954" w:rsidP="00130954">
            <w:pPr>
              <w:spacing w:line="240" w:lineRule="auto"/>
              <w:rPr>
                <w:sz w:val="24"/>
                <w:szCs w:val="24"/>
              </w:rPr>
            </w:pPr>
            <w:r>
              <w:rPr>
                <w:sz w:val="24"/>
                <w:szCs w:val="24"/>
              </w:rPr>
              <w:t>IV ketorolac</w:t>
            </w:r>
          </w:p>
        </w:tc>
        <w:tc>
          <w:tcPr>
            <w:tcW w:w="1557" w:type="dxa"/>
            <w:shd w:val="clear" w:color="auto" w:fill="E7E6E6" w:themeFill="background2"/>
            <w:vAlign w:val="center"/>
          </w:tcPr>
          <w:p w14:paraId="3DAD57D3" w14:textId="340DBAFD" w:rsidR="00130954" w:rsidRPr="00CB1421" w:rsidRDefault="00130954" w:rsidP="00130954">
            <w:pPr>
              <w:spacing w:line="240" w:lineRule="auto"/>
              <w:jc w:val="right"/>
              <w:rPr>
                <w:sz w:val="24"/>
                <w:szCs w:val="24"/>
              </w:rPr>
            </w:pPr>
            <w:r w:rsidRPr="00CB1421">
              <w:rPr>
                <w:sz w:val="24"/>
                <w:szCs w:val="24"/>
              </w:rPr>
              <w:t>65 (64)</w:t>
            </w:r>
          </w:p>
        </w:tc>
      </w:tr>
      <w:tr w:rsidR="00130954" w:rsidRPr="00CB1421" w14:paraId="68AB067D" w14:textId="77777777" w:rsidTr="005271CC">
        <w:tc>
          <w:tcPr>
            <w:tcW w:w="0" w:type="auto"/>
            <w:shd w:val="clear" w:color="auto" w:fill="auto"/>
            <w:vAlign w:val="center"/>
          </w:tcPr>
          <w:p w14:paraId="61ED4BA5" w14:textId="77777777" w:rsidR="00130954" w:rsidRPr="00CB1421" w:rsidRDefault="00130954" w:rsidP="00130954">
            <w:pPr>
              <w:spacing w:line="240" w:lineRule="auto"/>
            </w:pPr>
          </w:p>
        </w:tc>
        <w:tc>
          <w:tcPr>
            <w:tcW w:w="0" w:type="auto"/>
            <w:shd w:val="clear" w:color="auto" w:fill="auto"/>
            <w:vAlign w:val="center"/>
          </w:tcPr>
          <w:p w14:paraId="677BDD58" w14:textId="77777777" w:rsidR="00130954" w:rsidRPr="00CB1421" w:rsidRDefault="00130954" w:rsidP="00130954">
            <w:pPr>
              <w:spacing w:line="240" w:lineRule="auto"/>
            </w:pPr>
            <w:r w:rsidRPr="00CB1421">
              <w:rPr>
                <w:sz w:val="24"/>
                <w:szCs w:val="24"/>
              </w:rPr>
              <w:t>gabapentin</w:t>
            </w:r>
          </w:p>
        </w:tc>
        <w:tc>
          <w:tcPr>
            <w:tcW w:w="1557" w:type="dxa"/>
            <w:shd w:val="clear" w:color="auto" w:fill="auto"/>
            <w:vAlign w:val="center"/>
          </w:tcPr>
          <w:p w14:paraId="15E76219" w14:textId="60335A1F" w:rsidR="00130954" w:rsidRPr="00CB1421" w:rsidRDefault="00130954" w:rsidP="00130954">
            <w:pPr>
              <w:spacing w:line="240" w:lineRule="auto"/>
              <w:jc w:val="right"/>
            </w:pPr>
            <w:r w:rsidRPr="00CB1421">
              <w:rPr>
                <w:sz w:val="24"/>
                <w:szCs w:val="24"/>
              </w:rPr>
              <w:t>22 (2</w:t>
            </w:r>
            <w:r w:rsidR="003E4EF4">
              <w:rPr>
                <w:sz w:val="24"/>
                <w:szCs w:val="24"/>
              </w:rPr>
              <w:t>2</w:t>
            </w:r>
            <w:r w:rsidRPr="00CB1421">
              <w:rPr>
                <w:sz w:val="24"/>
                <w:szCs w:val="24"/>
              </w:rPr>
              <w:t>)</w:t>
            </w:r>
          </w:p>
        </w:tc>
      </w:tr>
      <w:tr w:rsidR="00130954" w:rsidRPr="00CB1421" w14:paraId="0E82F38F" w14:textId="77777777" w:rsidTr="005271CC">
        <w:tc>
          <w:tcPr>
            <w:tcW w:w="0" w:type="auto"/>
            <w:shd w:val="clear" w:color="auto" w:fill="E7E6E6" w:themeFill="background2"/>
            <w:vAlign w:val="center"/>
          </w:tcPr>
          <w:p w14:paraId="0424C61A" w14:textId="77777777" w:rsidR="00130954" w:rsidRPr="00CB1421" w:rsidRDefault="00130954" w:rsidP="00130954">
            <w:pPr>
              <w:spacing w:line="240" w:lineRule="auto"/>
            </w:pPr>
          </w:p>
        </w:tc>
        <w:tc>
          <w:tcPr>
            <w:tcW w:w="0" w:type="auto"/>
            <w:shd w:val="clear" w:color="auto" w:fill="E7E6E6" w:themeFill="background2"/>
            <w:vAlign w:val="center"/>
          </w:tcPr>
          <w:p w14:paraId="11D07B03" w14:textId="77777777" w:rsidR="00130954" w:rsidRPr="00CB1421" w:rsidRDefault="00130954" w:rsidP="00130954">
            <w:pPr>
              <w:spacing w:line="240" w:lineRule="auto"/>
            </w:pPr>
            <w:proofErr w:type="spellStart"/>
            <w:r>
              <w:rPr>
                <w:sz w:val="24"/>
                <w:szCs w:val="24"/>
              </w:rPr>
              <w:t>a</w:t>
            </w:r>
            <w:r w:rsidRPr="00CB1421">
              <w:rPr>
                <w:sz w:val="24"/>
                <w:szCs w:val="24"/>
              </w:rPr>
              <w:t>lvimopan</w:t>
            </w:r>
            <w:proofErr w:type="spellEnd"/>
          </w:p>
        </w:tc>
        <w:tc>
          <w:tcPr>
            <w:tcW w:w="1557" w:type="dxa"/>
            <w:shd w:val="clear" w:color="auto" w:fill="E7E6E6" w:themeFill="background2"/>
            <w:vAlign w:val="center"/>
          </w:tcPr>
          <w:p w14:paraId="060BD1F9" w14:textId="3EBA4958" w:rsidR="00130954" w:rsidRPr="00CB1421" w:rsidRDefault="00130954" w:rsidP="00130954">
            <w:pPr>
              <w:spacing w:line="240" w:lineRule="auto"/>
              <w:jc w:val="right"/>
            </w:pPr>
            <w:r w:rsidRPr="00CB1421">
              <w:rPr>
                <w:sz w:val="24"/>
                <w:szCs w:val="24"/>
              </w:rPr>
              <w:t>17 (1</w:t>
            </w:r>
            <w:r w:rsidR="003E4EF4">
              <w:rPr>
                <w:sz w:val="24"/>
                <w:szCs w:val="24"/>
              </w:rPr>
              <w:t>7</w:t>
            </w:r>
            <w:r w:rsidRPr="00CB1421">
              <w:rPr>
                <w:sz w:val="24"/>
                <w:szCs w:val="24"/>
              </w:rPr>
              <w:t>)</w:t>
            </w:r>
          </w:p>
        </w:tc>
      </w:tr>
      <w:tr w:rsidR="00130954" w:rsidRPr="00CB1421" w14:paraId="0D889CBD" w14:textId="77777777" w:rsidTr="005271CC">
        <w:tc>
          <w:tcPr>
            <w:tcW w:w="0" w:type="auto"/>
            <w:shd w:val="clear" w:color="auto" w:fill="auto"/>
            <w:vAlign w:val="center"/>
          </w:tcPr>
          <w:p w14:paraId="50C66DF8" w14:textId="77777777" w:rsidR="00130954" w:rsidRPr="00CB1421" w:rsidRDefault="00130954" w:rsidP="00130954">
            <w:pPr>
              <w:spacing w:line="240" w:lineRule="auto"/>
            </w:pPr>
          </w:p>
        </w:tc>
        <w:tc>
          <w:tcPr>
            <w:tcW w:w="0" w:type="auto"/>
            <w:shd w:val="clear" w:color="auto" w:fill="auto"/>
            <w:vAlign w:val="center"/>
          </w:tcPr>
          <w:p w14:paraId="6775A5B3" w14:textId="77777777" w:rsidR="00130954" w:rsidRPr="00CB1421" w:rsidRDefault="00130954" w:rsidP="00130954">
            <w:pPr>
              <w:spacing w:line="240" w:lineRule="auto"/>
            </w:pPr>
            <w:r>
              <w:rPr>
                <w:sz w:val="24"/>
                <w:szCs w:val="24"/>
              </w:rPr>
              <w:t>TD l</w:t>
            </w:r>
            <w:r w:rsidRPr="00CB1421">
              <w:rPr>
                <w:sz w:val="24"/>
                <w:szCs w:val="24"/>
              </w:rPr>
              <w:t>ido</w:t>
            </w:r>
            <w:r>
              <w:rPr>
                <w:sz w:val="24"/>
                <w:szCs w:val="24"/>
              </w:rPr>
              <w:t>caine</w:t>
            </w:r>
            <w:r w:rsidRPr="00CB1421">
              <w:rPr>
                <w:sz w:val="24"/>
                <w:szCs w:val="24"/>
              </w:rPr>
              <w:t xml:space="preserve"> </w:t>
            </w:r>
          </w:p>
        </w:tc>
        <w:tc>
          <w:tcPr>
            <w:tcW w:w="1557" w:type="dxa"/>
            <w:shd w:val="clear" w:color="auto" w:fill="auto"/>
            <w:vAlign w:val="center"/>
          </w:tcPr>
          <w:p w14:paraId="27629F5E" w14:textId="36C883F2" w:rsidR="00130954" w:rsidRPr="00CB1421" w:rsidRDefault="00130954" w:rsidP="00130954">
            <w:pPr>
              <w:spacing w:line="240" w:lineRule="auto"/>
              <w:jc w:val="right"/>
            </w:pPr>
            <w:r w:rsidRPr="00CB1421">
              <w:rPr>
                <w:sz w:val="24"/>
                <w:szCs w:val="24"/>
              </w:rPr>
              <w:t>14 (1</w:t>
            </w:r>
            <w:r w:rsidR="003E4EF4">
              <w:rPr>
                <w:sz w:val="24"/>
                <w:szCs w:val="24"/>
              </w:rPr>
              <w:t>4</w:t>
            </w:r>
            <w:r w:rsidRPr="00CB1421">
              <w:rPr>
                <w:sz w:val="24"/>
                <w:szCs w:val="24"/>
              </w:rPr>
              <w:t>)</w:t>
            </w:r>
          </w:p>
        </w:tc>
      </w:tr>
      <w:tr w:rsidR="00130954" w:rsidRPr="00CB1421" w14:paraId="12785DBC" w14:textId="77777777" w:rsidTr="005271CC">
        <w:tc>
          <w:tcPr>
            <w:tcW w:w="0" w:type="auto"/>
            <w:shd w:val="clear" w:color="auto" w:fill="E7E6E6" w:themeFill="background2"/>
            <w:vAlign w:val="center"/>
          </w:tcPr>
          <w:p w14:paraId="4CF1ABFE" w14:textId="77777777" w:rsidR="00130954" w:rsidRPr="00CB1421" w:rsidRDefault="00130954" w:rsidP="00130954">
            <w:pPr>
              <w:spacing w:line="240" w:lineRule="auto"/>
              <w:rPr>
                <w:sz w:val="24"/>
                <w:szCs w:val="24"/>
              </w:rPr>
            </w:pPr>
          </w:p>
        </w:tc>
        <w:tc>
          <w:tcPr>
            <w:tcW w:w="0" w:type="auto"/>
            <w:shd w:val="clear" w:color="auto" w:fill="E7E6E6" w:themeFill="background2"/>
            <w:vAlign w:val="center"/>
          </w:tcPr>
          <w:p w14:paraId="6E6004FD" w14:textId="77777777" w:rsidR="00130954" w:rsidRPr="00CB1421" w:rsidRDefault="00130954" w:rsidP="00130954">
            <w:pPr>
              <w:spacing w:line="240" w:lineRule="auto"/>
              <w:rPr>
                <w:sz w:val="24"/>
                <w:szCs w:val="24"/>
              </w:rPr>
            </w:pPr>
            <w:r w:rsidRPr="00CB1421">
              <w:rPr>
                <w:sz w:val="24"/>
                <w:szCs w:val="24"/>
              </w:rPr>
              <w:t>PO opioid</w:t>
            </w:r>
          </w:p>
        </w:tc>
        <w:tc>
          <w:tcPr>
            <w:tcW w:w="1557" w:type="dxa"/>
            <w:shd w:val="clear" w:color="auto" w:fill="E7E6E6" w:themeFill="background2"/>
            <w:vAlign w:val="center"/>
          </w:tcPr>
          <w:p w14:paraId="74AC5651" w14:textId="26FC6004" w:rsidR="00130954" w:rsidRPr="00CB1421" w:rsidRDefault="00130954" w:rsidP="00130954">
            <w:pPr>
              <w:spacing w:line="240" w:lineRule="auto"/>
              <w:jc w:val="right"/>
              <w:rPr>
                <w:sz w:val="24"/>
                <w:szCs w:val="24"/>
              </w:rPr>
            </w:pPr>
            <w:r w:rsidRPr="00CB1421">
              <w:rPr>
                <w:sz w:val="24"/>
                <w:szCs w:val="24"/>
              </w:rPr>
              <w:t>8 (</w:t>
            </w:r>
            <w:r w:rsidR="003E4EF4">
              <w:rPr>
                <w:sz w:val="24"/>
                <w:szCs w:val="24"/>
              </w:rPr>
              <w:t>8</w:t>
            </w:r>
            <w:r w:rsidRPr="00CB1421">
              <w:rPr>
                <w:sz w:val="24"/>
                <w:szCs w:val="24"/>
              </w:rPr>
              <w:t>)</w:t>
            </w:r>
          </w:p>
        </w:tc>
      </w:tr>
      <w:tr w:rsidR="00130954" w:rsidRPr="00CB1421" w14:paraId="6B245B27" w14:textId="77777777" w:rsidTr="005271CC">
        <w:tc>
          <w:tcPr>
            <w:tcW w:w="0" w:type="auto"/>
            <w:shd w:val="clear" w:color="auto" w:fill="auto"/>
            <w:vAlign w:val="center"/>
          </w:tcPr>
          <w:p w14:paraId="2EB0B5F6" w14:textId="77777777" w:rsidR="00130954" w:rsidRPr="00CB1421" w:rsidRDefault="00130954" w:rsidP="00130954">
            <w:pPr>
              <w:spacing w:line="240" w:lineRule="auto"/>
              <w:rPr>
                <w:sz w:val="24"/>
                <w:szCs w:val="24"/>
              </w:rPr>
            </w:pPr>
          </w:p>
        </w:tc>
        <w:tc>
          <w:tcPr>
            <w:tcW w:w="0" w:type="auto"/>
            <w:shd w:val="clear" w:color="auto" w:fill="auto"/>
            <w:vAlign w:val="center"/>
          </w:tcPr>
          <w:p w14:paraId="4C416ED7" w14:textId="77777777" w:rsidR="00130954" w:rsidRPr="00CB1421" w:rsidRDefault="00130954" w:rsidP="00130954">
            <w:pPr>
              <w:spacing w:line="240" w:lineRule="auto"/>
              <w:rPr>
                <w:sz w:val="24"/>
                <w:szCs w:val="24"/>
              </w:rPr>
            </w:pPr>
            <w:r w:rsidRPr="00CB1421">
              <w:rPr>
                <w:sz w:val="24"/>
                <w:szCs w:val="24"/>
              </w:rPr>
              <w:t xml:space="preserve">PO </w:t>
            </w:r>
            <w:r>
              <w:rPr>
                <w:sz w:val="24"/>
                <w:szCs w:val="24"/>
              </w:rPr>
              <w:t>NSAID</w:t>
            </w:r>
          </w:p>
        </w:tc>
        <w:tc>
          <w:tcPr>
            <w:tcW w:w="1557" w:type="dxa"/>
            <w:shd w:val="clear" w:color="auto" w:fill="auto"/>
            <w:vAlign w:val="center"/>
          </w:tcPr>
          <w:p w14:paraId="05460B18" w14:textId="7D98A0E2" w:rsidR="00130954" w:rsidRPr="00CB1421" w:rsidRDefault="00130954" w:rsidP="00130954">
            <w:pPr>
              <w:spacing w:line="240" w:lineRule="auto"/>
              <w:jc w:val="right"/>
              <w:rPr>
                <w:sz w:val="24"/>
                <w:szCs w:val="24"/>
              </w:rPr>
            </w:pPr>
            <w:r w:rsidRPr="00CB1421">
              <w:rPr>
                <w:sz w:val="24"/>
                <w:szCs w:val="24"/>
              </w:rPr>
              <w:t>2 (2)</w:t>
            </w:r>
          </w:p>
        </w:tc>
      </w:tr>
      <w:tr w:rsidR="00130954" w:rsidRPr="00CB1421" w14:paraId="54934BE0" w14:textId="77777777" w:rsidTr="005271CC">
        <w:tc>
          <w:tcPr>
            <w:tcW w:w="0" w:type="auto"/>
            <w:shd w:val="clear" w:color="auto" w:fill="E7E6E6" w:themeFill="background2"/>
            <w:vAlign w:val="center"/>
          </w:tcPr>
          <w:p w14:paraId="6CC9D349" w14:textId="77777777" w:rsidR="00130954" w:rsidRPr="00CB1421" w:rsidRDefault="00130954" w:rsidP="00130954">
            <w:pPr>
              <w:spacing w:line="240" w:lineRule="auto"/>
            </w:pPr>
          </w:p>
        </w:tc>
        <w:tc>
          <w:tcPr>
            <w:tcW w:w="0" w:type="auto"/>
            <w:shd w:val="clear" w:color="auto" w:fill="E7E6E6" w:themeFill="background2"/>
            <w:vAlign w:val="center"/>
          </w:tcPr>
          <w:p w14:paraId="15BB9BEC" w14:textId="77777777" w:rsidR="00130954" w:rsidRPr="00CB1421" w:rsidRDefault="00130954" w:rsidP="00130954">
            <w:pPr>
              <w:spacing w:line="240" w:lineRule="auto"/>
            </w:pPr>
            <w:r>
              <w:rPr>
                <w:sz w:val="24"/>
                <w:szCs w:val="24"/>
              </w:rPr>
              <w:t>e</w:t>
            </w:r>
            <w:r w:rsidRPr="00CB1421">
              <w:rPr>
                <w:sz w:val="24"/>
                <w:szCs w:val="24"/>
              </w:rPr>
              <w:t>pidural</w:t>
            </w:r>
          </w:p>
        </w:tc>
        <w:tc>
          <w:tcPr>
            <w:tcW w:w="1557" w:type="dxa"/>
            <w:shd w:val="clear" w:color="auto" w:fill="E7E6E6" w:themeFill="background2"/>
            <w:vAlign w:val="center"/>
          </w:tcPr>
          <w:p w14:paraId="59595EB6" w14:textId="1F958674" w:rsidR="00130954" w:rsidRPr="00CB1421" w:rsidRDefault="00130954" w:rsidP="00130954">
            <w:pPr>
              <w:spacing w:line="240" w:lineRule="auto"/>
              <w:jc w:val="right"/>
            </w:pPr>
            <w:r w:rsidRPr="00CB1421">
              <w:rPr>
                <w:sz w:val="24"/>
                <w:szCs w:val="24"/>
              </w:rPr>
              <w:t>0 (0)</w:t>
            </w:r>
          </w:p>
        </w:tc>
      </w:tr>
      <w:tr w:rsidR="00130954" w:rsidRPr="00CB1421" w14:paraId="2A7874F2" w14:textId="77777777" w:rsidTr="005271CC">
        <w:tc>
          <w:tcPr>
            <w:tcW w:w="0" w:type="auto"/>
            <w:tcBorders>
              <w:bottom w:val="single" w:sz="4" w:space="0" w:color="auto"/>
            </w:tcBorders>
            <w:vAlign w:val="center"/>
          </w:tcPr>
          <w:p w14:paraId="31D2AF76" w14:textId="77777777" w:rsidR="00130954" w:rsidRPr="00CB1421" w:rsidRDefault="00130954" w:rsidP="00130954">
            <w:pPr>
              <w:spacing w:line="240" w:lineRule="auto"/>
            </w:pPr>
          </w:p>
        </w:tc>
        <w:tc>
          <w:tcPr>
            <w:tcW w:w="0" w:type="auto"/>
            <w:tcBorders>
              <w:bottom w:val="single" w:sz="4" w:space="0" w:color="auto"/>
            </w:tcBorders>
            <w:vAlign w:val="center"/>
          </w:tcPr>
          <w:p w14:paraId="7AA20899" w14:textId="77777777" w:rsidR="00130954" w:rsidRPr="00CB1421" w:rsidRDefault="00130954" w:rsidP="00130954">
            <w:pPr>
              <w:spacing w:line="240" w:lineRule="auto"/>
            </w:pPr>
            <w:r w:rsidRPr="00CB1421">
              <w:rPr>
                <w:sz w:val="24"/>
                <w:szCs w:val="24"/>
              </w:rPr>
              <w:t>IV Tylenol</w:t>
            </w:r>
          </w:p>
        </w:tc>
        <w:tc>
          <w:tcPr>
            <w:tcW w:w="1557" w:type="dxa"/>
            <w:tcBorders>
              <w:bottom w:val="single" w:sz="4" w:space="0" w:color="auto"/>
            </w:tcBorders>
            <w:vAlign w:val="center"/>
          </w:tcPr>
          <w:p w14:paraId="3530C168" w14:textId="0903B741" w:rsidR="00130954" w:rsidRPr="00CB1421" w:rsidRDefault="00130954" w:rsidP="00130954">
            <w:pPr>
              <w:spacing w:line="240" w:lineRule="auto"/>
              <w:jc w:val="right"/>
            </w:pPr>
            <w:r w:rsidRPr="00CB1421">
              <w:rPr>
                <w:sz w:val="24"/>
                <w:szCs w:val="24"/>
              </w:rPr>
              <w:t>0 (0)</w:t>
            </w:r>
          </w:p>
        </w:tc>
      </w:tr>
    </w:tbl>
    <w:p w14:paraId="6A2B2A4C" w14:textId="77777777" w:rsidR="00130954" w:rsidRDefault="00130954" w:rsidP="00130954">
      <w:pPr>
        <w:spacing w:line="240" w:lineRule="auto"/>
        <w:jc w:val="left"/>
      </w:pPr>
      <w:r w:rsidRPr="00CB1421">
        <w:t>Data are presented as n (%).</w:t>
      </w:r>
    </w:p>
    <w:p w14:paraId="1502A344" w14:textId="77777777" w:rsidR="00130954" w:rsidRPr="00CB1421" w:rsidRDefault="00130954" w:rsidP="00130954">
      <w:pPr>
        <w:spacing w:line="240" w:lineRule="auto"/>
        <w:jc w:val="left"/>
      </w:pPr>
      <w:r>
        <w:t>IV = intravenous, PO = by mouth, TD = transdermal, NSAID = non-steroidal anti-inflammatory drug</w:t>
      </w:r>
    </w:p>
    <w:p w14:paraId="05D71FA4" w14:textId="5F6062C0" w:rsidR="00BD7F99" w:rsidRDefault="00BD7F99">
      <w:pPr>
        <w:spacing w:line="240" w:lineRule="auto"/>
        <w:jc w:val="left"/>
      </w:pPr>
      <w:r>
        <w:br w:type="page"/>
      </w:r>
    </w:p>
    <w:p w14:paraId="06224CF7" w14:textId="57D97935" w:rsidR="00F53B54" w:rsidRDefault="00F53B54" w:rsidP="00F53B54">
      <w:pPr>
        <w:pStyle w:val="Heading2"/>
        <w:spacing w:line="240" w:lineRule="auto"/>
      </w:pPr>
      <w:bookmarkStart w:id="51" w:name="_Toc39094211"/>
      <w:r>
        <w:lastRenderedPageBreak/>
        <w:t>Appendix (ii) – Discharge prescriptions</w:t>
      </w:r>
      <w:bookmarkEnd w:id="51"/>
    </w:p>
    <w:tbl>
      <w:tblPr>
        <w:tblStyle w:val="TableGrid"/>
        <w:tblW w:w="8562" w:type="dxa"/>
        <w:tblBorders>
          <w:left w:val="nil"/>
          <w:bottom w:val="nil"/>
          <w:right w:val="nil"/>
          <w:insideH w:val="nil"/>
          <w:insideV w:val="nil"/>
        </w:tblBorders>
        <w:tblLook w:val="04A0" w:firstRow="1" w:lastRow="0" w:firstColumn="1" w:lastColumn="0" w:noHBand="0" w:noVBand="1"/>
      </w:tblPr>
      <w:tblGrid>
        <w:gridCol w:w="2644"/>
        <w:gridCol w:w="1472"/>
        <w:gridCol w:w="1597"/>
        <w:gridCol w:w="1645"/>
        <w:gridCol w:w="1204"/>
      </w:tblGrid>
      <w:tr w:rsidR="00F53B54" w:rsidRPr="00BD7F99" w14:paraId="506BF0E7" w14:textId="77777777" w:rsidTr="00BD7F99">
        <w:trPr>
          <w:trHeight w:val="381"/>
        </w:trPr>
        <w:tc>
          <w:tcPr>
            <w:tcW w:w="2644" w:type="dxa"/>
            <w:vAlign w:val="center"/>
          </w:tcPr>
          <w:p w14:paraId="6CEF4917" w14:textId="45C30F9B" w:rsidR="00F53B54" w:rsidRPr="00BD7F99" w:rsidRDefault="00F53B54" w:rsidP="00007376">
            <w:pPr>
              <w:spacing w:line="240" w:lineRule="auto"/>
              <w:rPr>
                <w:b/>
                <w:sz w:val="24"/>
                <w:szCs w:val="24"/>
              </w:rPr>
            </w:pPr>
            <w:r w:rsidRPr="00BD7F99">
              <w:rPr>
                <w:b/>
                <w:sz w:val="24"/>
                <w:szCs w:val="24"/>
              </w:rPr>
              <w:t>Prescription</w:t>
            </w:r>
          </w:p>
        </w:tc>
        <w:tc>
          <w:tcPr>
            <w:tcW w:w="1472" w:type="dxa"/>
            <w:vAlign w:val="center"/>
          </w:tcPr>
          <w:p w14:paraId="32D3DB63" w14:textId="77777777" w:rsidR="00F53B54" w:rsidRPr="00BD7F99" w:rsidRDefault="00F53B54" w:rsidP="00007376">
            <w:pPr>
              <w:spacing w:line="240" w:lineRule="auto"/>
              <w:jc w:val="center"/>
              <w:rPr>
                <w:b/>
                <w:sz w:val="24"/>
                <w:szCs w:val="24"/>
              </w:rPr>
            </w:pPr>
            <w:r w:rsidRPr="00BD7F99">
              <w:rPr>
                <w:b/>
                <w:sz w:val="24"/>
                <w:szCs w:val="24"/>
              </w:rPr>
              <w:t>Total</w:t>
            </w:r>
          </w:p>
        </w:tc>
        <w:tc>
          <w:tcPr>
            <w:tcW w:w="1597" w:type="dxa"/>
            <w:vAlign w:val="center"/>
          </w:tcPr>
          <w:p w14:paraId="04942B54" w14:textId="77777777" w:rsidR="00F53B54" w:rsidRPr="00BD7F99" w:rsidRDefault="00F53B54" w:rsidP="00007376">
            <w:pPr>
              <w:spacing w:line="240" w:lineRule="auto"/>
              <w:jc w:val="center"/>
              <w:rPr>
                <w:sz w:val="24"/>
                <w:szCs w:val="24"/>
              </w:rPr>
            </w:pPr>
            <w:r w:rsidRPr="00BD7F99">
              <w:rPr>
                <w:b/>
                <w:bCs/>
                <w:color w:val="000000" w:themeColor="text1"/>
                <w:sz w:val="24"/>
                <w:szCs w:val="24"/>
              </w:rPr>
              <w:t>Before Guideline Adoption</w:t>
            </w:r>
          </w:p>
        </w:tc>
        <w:tc>
          <w:tcPr>
            <w:tcW w:w="1645" w:type="dxa"/>
            <w:vAlign w:val="center"/>
          </w:tcPr>
          <w:p w14:paraId="434ED822" w14:textId="77777777" w:rsidR="00F53B54" w:rsidRPr="00BD7F99" w:rsidRDefault="00F53B54" w:rsidP="00007376">
            <w:pPr>
              <w:spacing w:line="240" w:lineRule="auto"/>
              <w:jc w:val="center"/>
              <w:rPr>
                <w:sz w:val="24"/>
                <w:szCs w:val="24"/>
              </w:rPr>
            </w:pPr>
            <w:r w:rsidRPr="00BD7F99">
              <w:rPr>
                <w:b/>
                <w:sz w:val="24"/>
                <w:szCs w:val="24"/>
              </w:rPr>
              <w:t>After Guideline Adoption</w:t>
            </w:r>
          </w:p>
        </w:tc>
        <w:tc>
          <w:tcPr>
            <w:tcW w:w="1204" w:type="dxa"/>
            <w:vAlign w:val="center"/>
          </w:tcPr>
          <w:p w14:paraId="42C6670B" w14:textId="77777777" w:rsidR="00F53B54" w:rsidRPr="00BD7F99" w:rsidRDefault="00F53B54" w:rsidP="00007376">
            <w:pPr>
              <w:spacing w:line="240" w:lineRule="auto"/>
              <w:rPr>
                <w:sz w:val="24"/>
                <w:szCs w:val="24"/>
              </w:rPr>
            </w:pPr>
            <w:r w:rsidRPr="00BD7F99">
              <w:rPr>
                <w:b/>
                <w:sz w:val="24"/>
                <w:szCs w:val="24"/>
              </w:rPr>
              <w:t>p-value</w:t>
            </w:r>
          </w:p>
        </w:tc>
      </w:tr>
      <w:tr w:rsidR="00F53B54" w:rsidRPr="00BD7F99" w14:paraId="1E300D8C" w14:textId="77777777" w:rsidTr="00BD7F99">
        <w:trPr>
          <w:trHeight w:val="189"/>
        </w:trPr>
        <w:tc>
          <w:tcPr>
            <w:tcW w:w="2644" w:type="dxa"/>
            <w:tcBorders>
              <w:bottom w:val="single" w:sz="2" w:space="0" w:color="000000"/>
            </w:tcBorders>
            <w:vAlign w:val="center"/>
          </w:tcPr>
          <w:p w14:paraId="5805BAF0" w14:textId="77777777" w:rsidR="00F53B54" w:rsidRPr="00BD7F99" w:rsidRDefault="00F53B54" w:rsidP="00007376">
            <w:pPr>
              <w:spacing w:line="240" w:lineRule="auto"/>
              <w:rPr>
                <w:sz w:val="24"/>
                <w:szCs w:val="24"/>
              </w:rPr>
            </w:pPr>
          </w:p>
        </w:tc>
        <w:tc>
          <w:tcPr>
            <w:tcW w:w="1472" w:type="dxa"/>
            <w:tcBorders>
              <w:bottom w:val="single" w:sz="2" w:space="0" w:color="000000"/>
            </w:tcBorders>
            <w:vAlign w:val="center"/>
          </w:tcPr>
          <w:p w14:paraId="6EE16E0A" w14:textId="77777777" w:rsidR="00F53B54" w:rsidRPr="00BD7F99" w:rsidRDefault="00F53B54" w:rsidP="00007376">
            <w:pPr>
              <w:spacing w:line="240" w:lineRule="auto"/>
              <w:jc w:val="center"/>
              <w:rPr>
                <w:sz w:val="24"/>
                <w:szCs w:val="24"/>
              </w:rPr>
            </w:pPr>
            <w:r w:rsidRPr="00BD7F99">
              <w:rPr>
                <w:b/>
                <w:sz w:val="24"/>
                <w:szCs w:val="24"/>
              </w:rPr>
              <w:t>N=201</w:t>
            </w:r>
          </w:p>
        </w:tc>
        <w:tc>
          <w:tcPr>
            <w:tcW w:w="1597" w:type="dxa"/>
            <w:tcBorders>
              <w:bottom w:val="single" w:sz="2" w:space="0" w:color="000000"/>
            </w:tcBorders>
            <w:vAlign w:val="center"/>
          </w:tcPr>
          <w:p w14:paraId="59476234" w14:textId="77777777" w:rsidR="00F53B54" w:rsidRPr="00BD7F99" w:rsidRDefault="00F53B54" w:rsidP="00007376">
            <w:pPr>
              <w:spacing w:line="240" w:lineRule="auto"/>
              <w:jc w:val="center"/>
              <w:rPr>
                <w:sz w:val="24"/>
                <w:szCs w:val="24"/>
              </w:rPr>
            </w:pPr>
            <w:r w:rsidRPr="00BD7F99">
              <w:rPr>
                <w:b/>
                <w:sz w:val="24"/>
                <w:szCs w:val="24"/>
              </w:rPr>
              <w:t>N=100</w:t>
            </w:r>
          </w:p>
        </w:tc>
        <w:tc>
          <w:tcPr>
            <w:tcW w:w="1645" w:type="dxa"/>
            <w:tcBorders>
              <w:bottom w:val="single" w:sz="2" w:space="0" w:color="000000"/>
            </w:tcBorders>
            <w:vAlign w:val="center"/>
          </w:tcPr>
          <w:p w14:paraId="228F4660" w14:textId="77777777" w:rsidR="00F53B54" w:rsidRPr="00BD7F99" w:rsidRDefault="00F53B54" w:rsidP="00007376">
            <w:pPr>
              <w:spacing w:line="240" w:lineRule="auto"/>
              <w:jc w:val="center"/>
              <w:rPr>
                <w:sz w:val="24"/>
                <w:szCs w:val="24"/>
              </w:rPr>
            </w:pPr>
            <w:r w:rsidRPr="00BD7F99">
              <w:rPr>
                <w:b/>
                <w:sz w:val="24"/>
                <w:szCs w:val="24"/>
              </w:rPr>
              <w:t>N=101</w:t>
            </w:r>
          </w:p>
        </w:tc>
        <w:tc>
          <w:tcPr>
            <w:tcW w:w="1204" w:type="dxa"/>
            <w:tcBorders>
              <w:bottom w:val="single" w:sz="2" w:space="0" w:color="000000"/>
            </w:tcBorders>
            <w:vAlign w:val="center"/>
          </w:tcPr>
          <w:p w14:paraId="6D8B9069" w14:textId="77777777" w:rsidR="00F53B54" w:rsidRPr="00BD7F99" w:rsidRDefault="00F53B54" w:rsidP="00007376">
            <w:pPr>
              <w:spacing w:line="240" w:lineRule="auto"/>
              <w:rPr>
                <w:sz w:val="24"/>
                <w:szCs w:val="24"/>
              </w:rPr>
            </w:pPr>
          </w:p>
        </w:tc>
      </w:tr>
      <w:tr w:rsidR="00F53B54" w:rsidRPr="00BD7F99" w14:paraId="787BD250" w14:textId="77777777" w:rsidTr="00BD7F99">
        <w:trPr>
          <w:trHeight w:val="381"/>
        </w:trPr>
        <w:tc>
          <w:tcPr>
            <w:tcW w:w="2644" w:type="dxa"/>
            <w:tcBorders>
              <w:top w:val="single" w:sz="2" w:space="0" w:color="000000"/>
              <w:bottom w:val="nil"/>
            </w:tcBorders>
            <w:vAlign w:val="center"/>
          </w:tcPr>
          <w:p w14:paraId="34848203" w14:textId="2227CBAF" w:rsidR="00F53B54" w:rsidRPr="00BD7F99" w:rsidRDefault="00F53B54" w:rsidP="00F53B54">
            <w:pPr>
              <w:spacing w:line="240" w:lineRule="auto"/>
              <w:jc w:val="left"/>
              <w:rPr>
                <w:sz w:val="24"/>
                <w:szCs w:val="24"/>
              </w:rPr>
            </w:pPr>
            <w:r w:rsidRPr="00BD7F99">
              <w:rPr>
                <w:sz w:val="24"/>
                <w:szCs w:val="24"/>
              </w:rPr>
              <w:t>Non-opioid Prescribed</w:t>
            </w:r>
          </w:p>
        </w:tc>
        <w:tc>
          <w:tcPr>
            <w:tcW w:w="1472" w:type="dxa"/>
            <w:tcBorders>
              <w:top w:val="single" w:sz="2" w:space="0" w:color="000000"/>
              <w:bottom w:val="nil"/>
            </w:tcBorders>
            <w:vAlign w:val="center"/>
          </w:tcPr>
          <w:p w14:paraId="5A7C71DF" w14:textId="2DBE9B0A" w:rsidR="00F53B54" w:rsidRPr="00BD7F99" w:rsidRDefault="00F53B54" w:rsidP="00F53B54">
            <w:pPr>
              <w:spacing w:line="240" w:lineRule="auto"/>
              <w:jc w:val="center"/>
              <w:rPr>
                <w:sz w:val="24"/>
                <w:szCs w:val="24"/>
              </w:rPr>
            </w:pPr>
          </w:p>
        </w:tc>
        <w:tc>
          <w:tcPr>
            <w:tcW w:w="1597" w:type="dxa"/>
            <w:tcBorders>
              <w:top w:val="single" w:sz="2" w:space="0" w:color="000000"/>
              <w:bottom w:val="nil"/>
            </w:tcBorders>
            <w:vAlign w:val="center"/>
          </w:tcPr>
          <w:p w14:paraId="73296E78" w14:textId="673A94EF" w:rsidR="00F53B54" w:rsidRPr="00BD7F99" w:rsidRDefault="00F53B54" w:rsidP="00F53B54">
            <w:pPr>
              <w:spacing w:line="240" w:lineRule="auto"/>
              <w:jc w:val="center"/>
              <w:rPr>
                <w:sz w:val="24"/>
                <w:szCs w:val="24"/>
              </w:rPr>
            </w:pPr>
          </w:p>
        </w:tc>
        <w:tc>
          <w:tcPr>
            <w:tcW w:w="1645" w:type="dxa"/>
            <w:tcBorders>
              <w:top w:val="single" w:sz="2" w:space="0" w:color="000000"/>
              <w:bottom w:val="nil"/>
            </w:tcBorders>
            <w:vAlign w:val="center"/>
          </w:tcPr>
          <w:p w14:paraId="177FF878" w14:textId="4D7076AE" w:rsidR="00F53B54" w:rsidRPr="00BD7F99" w:rsidRDefault="00F53B54" w:rsidP="00F53B54">
            <w:pPr>
              <w:spacing w:line="240" w:lineRule="auto"/>
              <w:jc w:val="center"/>
              <w:rPr>
                <w:sz w:val="24"/>
                <w:szCs w:val="24"/>
              </w:rPr>
            </w:pPr>
          </w:p>
        </w:tc>
        <w:tc>
          <w:tcPr>
            <w:tcW w:w="1204" w:type="dxa"/>
            <w:tcBorders>
              <w:top w:val="single" w:sz="2" w:space="0" w:color="000000"/>
              <w:bottom w:val="nil"/>
            </w:tcBorders>
            <w:vAlign w:val="center"/>
          </w:tcPr>
          <w:p w14:paraId="236BC546" w14:textId="6BBDAED2" w:rsidR="00F53B54" w:rsidRPr="00BD7F99" w:rsidRDefault="00F53B54" w:rsidP="00F53B54">
            <w:pPr>
              <w:spacing w:line="240" w:lineRule="auto"/>
              <w:jc w:val="right"/>
              <w:rPr>
                <w:sz w:val="24"/>
                <w:szCs w:val="24"/>
              </w:rPr>
            </w:pPr>
          </w:p>
        </w:tc>
      </w:tr>
      <w:tr w:rsidR="00F53B54" w:rsidRPr="00BD7F99" w14:paraId="59DCF6BB" w14:textId="77777777" w:rsidTr="00BD7F99">
        <w:trPr>
          <w:trHeight w:val="202"/>
        </w:trPr>
        <w:tc>
          <w:tcPr>
            <w:tcW w:w="2644" w:type="dxa"/>
            <w:shd w:val="clear" w:color="auto" w:fill="E7E6E6" w:themeFill="background2"/>
            <w:vAlign w:val="center"/>
          </w:tcPr>
          <w:p w14:paraId="4F254E14" w14:textId="66E89B9B" w:rsidR="00F53B54" w:rsidRPr="00BD7F99" w:rsidRDefault="00F53B54" w:rsidP="00F53B54">
            <w:pPr>
              <w:spacing w:line="240" w:lineRule="auto"/>
              <w:jc w:val="left"/>
              <w:rPr>
                <w:sz w:val="24"/>
                <w:szCs w:val="24"/>
              </w:rPr>
            </w:pPr>
            <w:r w:rsidRPr="00BD7F99">
              <w:rPr>
                <w:sz w:val="24"/>
                <w:szCs w:val="24"/>
              </w:rPr>
              <w:t xml:space="preserve">    Tylenol</w:t>
            </w:r>
          </w:p>
        </w:tc>
        <w:tc>
          <w:tcPr>
            <w:tcW w:w="1472" w:type="dxa"/>
            <w:shd w:val="clear" w:color="auto" w:fill="E7E6E6" w:themeFill="background2"/>
            <w:vAlign w:val="center"/>
          </w:tcPr>
          <w:p w14:paraId="65313BB1" w14:textId="1FCFC6AE" w:rsidR="00F53B54" w:rsidRPr="00BD7F99" w:rsidRDefault="00F53B54" w:rsidP="00F53B54">
            <w:pPr>
              <w:spacing w:line="240" w:lineRule="auto"/>
              <w:jc w:val="center"/>
              <w:rPr>
                <w:rFonts w:eastAsia="Calibri"/>
                <w:sz w:val="24"/>
                <w:szCs w:val="24"/>
              </w:rPr>
            </w:pPr>
            <w:r w:rsidRPr="00BD7F99">
              <w:rPr>
                <w:rFonts w:eastAsia="Calibri"/>
                <w:sz w:val="24"/>
                <w:szCs w:val="24"/>
              </w:rPr>
              <w:t>174 (87)</w:t>
            </w:r>
          </w:p>
        </w:tc>
        <w:tc>
          <w:tcPr>
            <w:tcW w:w="1597" w:type="dxa"/>
            <w:shd w:val="clear" w:color="auto" w:fill="E7E6E6" w:themeFill="background2"/>
            <w:vAlign w:val="center"/>
          </w:tcPr>
          <w:p w14:paraId="2CCBDAC1" w14:textId="04C94F5C" w:rsidR="00F53B54" w:rsidRPr="00BD7F99" w:rsidRDefault="00F53B54" w:rsidP="00F53B54">
            <w:pPr>
              <w:spacing w:line="240" w:lineRule="auto"/>
              <w:jc w:val="center"/>
              <w:rPr>
                <w:rFonts w:eastAsia="Calibri"/>
                <w:sz w:val="24"/>
                <w:szCs w:val="24"/>
              </w:rPr>
            </w:pPr>
            <w:r w:rsidRPr="00BD7F99">
              <w:rPr>
                <w:rFonts w:eastAsia="Calibri"/>
                <w:sz w:val="24"/>
                <w:szCs w:val="24"/>
              </w:rPr>
              <w:t>83 (83)</w:t>
            </w:r>
          </w:p>
        </w:tc>
        <w:tc>
          <w:tcPr>
            <w:tcW w:w="1645" w:type="dxa"/>
            <w:shd w:val="clear" w:color="auto" w:fill="E7E6E6" w:themeFill="background2"/>
            <w:vAlign w:val="center"/>
          </w:tcPr>
          <w:p w14:paraId="2393F5B5" w14:textId="6BE29014" w:rsidR="00F53B54" w:rsidRPr="00BD7F99" w:rsidRDefault="00F53B54" w:rsidP="00F53B54">
            <w:pPr>
              <w:spacing w:line="240" w:lineRule="auto"/>
              <w:jc w:val="center"/>
              <w:rPr>
                <w:rFonts w:eastAsia="Calibri"/>
                <w:sz w:val="24"/>
                <w:szCs w:val="24"/>
              </w:rPr>
            </w:pPr>
            <w:r w:rsidRPr="00BD7F99">
              <w:rPr>
                <w:rFonts w:eastAsia="Calibri"/>
                <w:sz w:val="24"/>
                <w:szCs w:val="24"/>
              </w:rPr>
              <w:t>91 (90)</w:t>
            </w:r>
          </w:p>
        </w:tc>
        <w:tc>
          <w:tcPr>
            <w:tcW w:w="1204" w:type="dxa"/>
            <w:shd w:val="clear" w:color="auto" w:fill="E7E6E6" w:themeFill="background2"/>
            <w:vAlign w:val="center"/>
          </w:tcPr>
          <w:p w14:paraId="7E45E130" w14:textId="2305A666" w:rsidR="00F53B54" w:rsidRPr="00BD7F99" w:rsidRDefault="00F53B54" w:rsidP="00F53B54">
            <w:pPr>
              <w:spacing w:line="240" w:lineRule="auto"/>
              <w:jc w:val="right"/>
              <w:rPr>
                <w:rFonts w:eastAsia="Calibri"/>
                <w:sz w:val="24"/>
                <w:szCs w:val="24"/>
              </w:rPr>
            </w:pPr>
            <w:r w:rsidRPr="00BD7F99">
              <w:rPr>
                <w:sz w:val="24"/>
                <w:szCs w:val="24"/>
              </w:rPr>
              <w:t>0.15</w:t>
            </w:r>
          </w:p>
        </w:tc>
      </w:tr>
      <w:tr w:rsidR="00F53B54" w:rsidRPr="00BD7F99" w14:paraId="54A6E9D9" w14:textId="77777777" w:rsidTr="00BD7F99">
        <w:trPr>
          <w:trHeight w:val="202"/>
        </w:trPr>
        <w:tc>
          <w:tcPr>
            <w:tcW w:w="2644" w:type="dxa"/>
            <w:shd w:val="clear" w:color="auto" w:fill="auto"/>
            <w:vAlign w:val="center"/>
          </w:tcPr>
          <w:p w14:paraId="0CF24D5C" w14:textId="5C850299" w:rsidR="00F53B54" w:rsidRPr="00BD7F99" w:rsidRDefault="00F53B54" w:rsidP="00F53B54">
            <w:pPr>
              <w:spacing w:line="240" w:lineRule="auto"/>
              <w:jc w:val="left"/>
              <w:rPr>
                <w:sz w:val="24"/>
                <w:szCs w:val="24"/>
              </w:rPr>
            </w:pPr>
            <w:r w:rsidRPr="00BD7F99">
              <w:rPr>
                <w:sz w:val="24"/>
                <w:szCs w:val="24"/>
              </w:rPr>
              <w:t xml:space="preserve">    Ibuprofen</w:t>
            </w:r>
          </w:p>
        </w:tc>
        <w:tc>
          <w:tcPr>
            <w:tcW w:w="1472" w:type="dxa"/>
            <w:shd w:val="clear" w:color="auto" w:fill="auto"/>
            <w:vAlign w:val="center"/>
          </w:tcPr>
          <w:p w14:paraId="468E8BB4" w14:textId="7DCD0DED" w:rsidR="00F53B54" w:rsidRPr="00BD7F99" w:rsidRDefault="00F53B54" w:rsidP="00F53B54">
            <w:pPr>
              <w:spacing w:line="240" w:lineRule="auto"/>
              <w:jc w:val="center"/>
              <w:rPr>
                <w:rFonts w:eastAsia="Calibri"/>
                <w:sz w:val="24"/>
                <w:szCs w:val="24"/>
              </w:rPr>
            </w:pPr>
            <w:r w:rsidRPr="00BD7F99">
              <w:rPr>
                <w:rFonts w:eastAsia="Calibri"/>
                <w:sz w:val="24"/>
                <w:szCs w:val="24"/>
              </w:rPr>
              <w:t>52 (26)</w:t>
            </w:r>
          </w:p>
        </w:tc>
        <w:tc>
          <w:tcPr>
            <w:tcW w:w="1597" w:type="dxa"/>
            <w:shd w:val="clear" w:color="auto" w:fill="auto"/>
            <w:vAlign w:val="center"/>
          </w:tcPr>
          <w:p w14:paraId="65924497" w14:textId="7B63EC89" w:rsidR="00F53B54" w:rsidRPr="00BD7F99" w:rsidRDefault="00F53B54" w:rsidP="00F53B54">
            <w:pPr>
              <w:spacing w:line="240" w:lineRule="auto"/>
              <w:jc w:val="center"/>
              <w:rPr>
                <w:rFonts w:eastAsia="Calibri"/>
                <w:sz w:val="24"/>
                <w:szCs w:val="24"/>
              </w:rPr>
            </w:pPr>
            <w:r w:rsidRPr="00BD7F99">
              <w:rPr>
                <w:rFonts w:eastAsia="Calibri"/>
                <w:sz w:val="24"/>
                <w:szCs w:val="24"/>
              </w:rPr>
              <w:t>16 (16)</w:t>
            </w:r>
          </w:p>
        </w:tc>
        <w:tc>
          <w:tcPr>
            <w:tcW w:w="1645" w:type="dxa"/>
            <w:shd w:val="clear" w:color="auto" w:fill="auto"/>
            <w:vAlign w:val="center"/>
          </w:tcPr>
          <w:p w14:paraId="375E4AA5" w14:textId="00A24FEF" w:rsidR="00F53B54" w:rsidRPr="00BD7F99" w:rsidRDefault="00F53B54" w:rsidP="00F53B54">
            <w:pPr>
              <w:spacing w:line="240" w:lineRule="auto"/>
              <w:jc w:val="center"/>
              <w:rPr>
                <w:rFonts w:eastAsia="Calibri"/>
                <w:sz w:val="24"/>
                <w:szCs w:val="24"/>
              </w:rPr>
            </w:pPr>
            <w:r w:rsidRPr="00BD7F99">
              <w:rPr>
                <w:rFonts w:eastAsia="Calibri"/>
                <w:sz w:val="24"/>
                <w:szCs w:val="24"/>
              </w:rPr>
              <w:t>36 (36)</w:t>
            </w:r>
          </w:p>
        </w:tc>
        <w:tc>
          <w:tcPr>
            <w:tcW w:w="1204" w:type="dxa"/>
            <w:shd w:val="clear" w:color="auto" w:fill="auto"/>
            <w:vAlign w:val="center"/>
          </w:tcPr>
          <w:p w14:paraId="37626419" w14:textId="5ECF4030" w:rsidR="00F53B54" w:rsidRPr="00BD7F99" w:rsidRDefault="00F53B54" w:rsidP="00F53B54">
            <w:pPr>
              <w:spacing w:line="240" w:lineRule="auto"/>
              <w:jc w:val="right"/>
              <w:rPr>
                <w:rFonts w:eastAsia="Calibri"/>
                <w:sz w:val="24"/>
                <w:szCs w:val="24"/>
              </w:rPr>
            </w:pPr>
            <w:r w:rsidRPr="00BD7F99">
              <w:rPr>
                <w:sz w:val="24"/>
                <w:szCs w:val="24"/>
              </w:rPr>
              <w:t>0.002</w:t>
            </w:r>
          </w:p>
        </w:tc>
      </w:tr>
      <w:tr w:rsidR="00F53B54" w:rsidRPr="00BD7F99" w14:paraId="00E924F7" w14:textId="77777777" w:rsidTr="00BD7F99">
        <w:trPr>
          <w:trHeight w:val="202"/>
        </w:trPr>
        <w:tc>
          <w:tcPr>
            <w:tcW w:w="2644" w:type="dxa"/>
            <w:shd w:val="clear" w:color="auto" w:fill="E7E6E6" w:themeFill="background2"/>
            <w:vAlign w:val="center"/>
          </w:tcPr>
          <w:p w14:paraId="226610B6" w14:textId="181B0F56" w:rsidR="00F53B54" w:rsidRPr="00BD7F99" w:rsidRDefault="00F53B54" w:rsidP="00F53B54">
            <w:pPr>
              <w:spacing w:line="240" w:lineRule="auto"/>
              <w:jc w:val="left"/>
              <w:rPr>
                <w:sz w:val="24"/>
                <w:szCs w:val="24"/>
              </w:rPr>
            </w:pPr>
            <w:r w:rsidRPr="00BD7F99">
              <w:rPr>
                <w:sz w:val="24"/>
                <w:szCs w:val="24"/>
              </w:rPr>
              <w:t xml:space="preserve">    Naproxen</w:t>
            </w:r>
          </w:p>
        </w:tc>
        <w:tc>
          <w:tcPr>
            <w:tcW w:w="1472" w:type="dxa"/>
            <w:shd w:val="clear" w:color="auto" w:fill="E7E6E6" w:themeFill="background2"/>
            <w:vAlign w:val="center"/>
          </w:tcPr>
          <w:p w14:paraId="409BD8A7" w14:textId="612822D1" w:rsidR="00F53B54" w:rsidRPr="00BD7F99" w:rsidRDefault="00F53B54" w:rsidP="00F53B54">
            <w:pPr>
              <w:spacing w:line="240" w:lineRule="auto"/>
              <w:jc w:val="center"/>
              <w:rPr>
                <w:rFonts w:eastAsia="Calibri"/>
                <w:sz w:val="24"/>
                <w:szCs w:val="24"/>
              </w:rPr>
            </w:pPr>
            <w:r w:rsidRPr="00BD7F99">
              <w:rPr>
                <w:rFonts w:eastAsia="Calibri"/>
                <w:sz w:val="24"/>
                <w:szCs w:val="24"/>
              </w:rPr>
              <w:t>0 (0)</w:t>
            </w:r>
          </w:p>
        </w:tc>
        <w:tc>
          <w:tcPr>
            <w:tcW w:w="1597" w:type="dxa"/>
            <w:shd w:val="clear" w:color="auto" w:fill="E7E6E6" w:themeFill="background2"/>
            <w:vAlign w:val="center"/>
          </w:tcPr>
          <w:p w14:paraId="35D363E6" w14:textId="5BCC9E31" w:rsidR="00F53B54" w:rsidRPr="00BD7F99" w:rsidRDefault="00F53B54" w:rsidP="00F53B54">
            <w:pPr>
              <w:spacing w:line="240" w:lineRule="auto"/>
              <w:jc w:val="center"/>
              <w:rPr>
                <w:rFonts w:eastAsia="Calibri"/>
                <w:sz w:val="24"/>
                <w:szCs w:val="24"/>
              </w:rPr>
            </w:pPr>
            <w:r w:rsidRPr="00BD7F99">
              <w:rPr>
                <w:rFonts w:eastAsia="Calibri"/>
                <w:sz w:val="24"/>
                <w:szCs w:val="24"/>
              </w:rPr>
              <w:t>0 (0)</w:t>
            </w:r>
          </w:p>
        </w:tc>
        <w:tc>
          <w:tcPr>
            <w:tcW w:w="1645" w:type="dxa"/>
            <w:shd w:val="clear" w:color="auto" w:fill="E7E6E6" w:themeFill="background2"/>
            <w:vAlign w:val="center"/>
          </w:tcPr>
          <w:p w14:paraId="09AC313F" w14:textId="53DD97B7" w:rsidR="00F53B54" w:rsidRPr="00BD7F99" w:rsidRDefault="00F53B54" w:rsidP="00F53B54">
            <w:pPr>
              <w:spacing w:line="240" w:lineRule="auto"/>
              <w:jc w:val="center"/>
              <w:rPr>
                <w:rFonts w:eastAsia="Calibri"/>
                <w:sz w:val="24"/>
                <w:szCs w:val="24"/>
              </w:rPr>
            </w:pPr>
            <w:r w:rsidRPr="00BD7F99">
              <w:rPr>
                <w:rFonts w:eastAsia="Calibri"/>
                <w:sz w:val="24"/>
                <w:szCs w:val="24"/>
              </w:rPr>
              <w:t>0 (0)</w:t>
            </w:r>
          </w:p>
        </w:tc>
        <w:tc>
          <w:tcPr>
            <w:tcW w:w="1204" w:type="dxa"/>
            <w:shd w:val="clear" w:color="auto" w:fill="E7E6E6" w:themeFill="background2"/>
            <w:vAlign w:val="center"/>
          </w:tcPr>
          <w:p w14:paraId="2DE9E454" w14:textId="7712201E" w:rsidR="00F53B54" w:rsidRPr="00BD7F99" w:rsidRDefault="00F53B54" w:rsidP="00F53B54">
            <w:pPr>
              <w:spacing w:line="240" w:lineRule="auto"/>
              <w:jc w:val="right"/>
              <w:rPr>
                <w:rFonts w:eastAsia="Calibri"/>
                <w:sz w:val="24"/>
                <w:szCs w:val="24"/>
              </w:rPr>
            </w:pPr>
            <w:r w:rsidRPr="00BD7F99">
              <w:rPr>
                <w:sz w:val="24"/>
                <w:szCs w:val="24"/>
              </w:rPr>
              <w:t>1.00</w:t>
            </w:r>
          </w:p>
        </w:tc>
      </w:tr>
      <w:tr w:rsidR="00F53B54" w:rsidRPr="00BD7F99" w14:paraId="18B5CB9B" w14:textId="77777777" w:rsidTr="00BD7F99">
        <w:trPr>
          <w:trHeight w:val="202"/>
        </w:trPr>
        <w:tc>
          <w:tcPr>
            <w:tcW w:w="2644" w:type="dxa"/>
            <w:shd w:val="clear" w:color="auto" w:fill="auto"/>
            <w:vAlign w:val="center"/>
          </w:tcPr>
          <w:p w14:paraId="0B3BBEEC" w14:textId="0D671A89" w:rsidR="00F53B54" w:rsidRPr="00BD7F99" w:rsidRDefault="00F53B54" w:rsidP="00F53B54">
            <w:pPr>
              <w:spacing w:line="240" w:lineRule="auto"/>
              <w:jc w:val="left"/>
              <w:rPr>
                <w:sz w:val="24"/>
                <w:szCs w:val="24"/>
              </w:rPr>
            </w:pPr>
            <w:r w:rsidRPr="00BD7F99">
              <w:rPr>
                <w:sz w:val="24"/>
                <w:szCs w:val="24"/>
              </w:rPr>
              <w:t xml:space="preserve">    Gabapentin</w:t>
            </w:r>
          </w:p>
        </w:tc>
        <w:tc>
          <w:tcPr>
            <w:tcW w:w="1472" w:type="dxa"/>
            <w:shd w:val="clear" w:color="auto" w:fill="auto"/>
            <w:vAlign w:val="center"/>
          </w:tcPr>
          <w:p w14:paraId="0E181724" w14:textId="1B95F478" w:rsidR="00F53B54" w:rsidRPr="00BD7F99" w:rsidRDefault="00F53B54" w:rsidP="00F53B54">
            <w:pPr>
              <w:spacing w:line="240" w:lineRule="auto"/>
              <w:jc w:val="center"/>
              <w:rPr>
                <w:rFonts w:eastAsia="Calibri"/>
                <w:sz w:val="24"/>
                <w:szCs w:val="24"/>
              </w:rPr>
            </w:pPr>
            <w:r w:rsidRPr="00BD7F99">
              <w:rPr>
                <w:sz w:val="24"/>
                <w:szCs w:val="24"/>
              </w:rPr>
              <w:t>0 (0)</w:t>
            </w:r>
          </w:p>
        </w:tc>
        <w:tc>
          <w:tcPr>
            <w:tcW w:w="1597" w:type="dxa"/>
            <w:shd w:val="clear" w:color="auto" w:fill="auto"/>
            <w:vAlign w:val="center"/>
          </w:tcPr>
          <w:p w14:paraId="4D3C6FEB" w14:textId="6D66AEB2" w:rsidR="00F53B54" w:rsidRPr="00BD7F99" w:rsidRDefault="00F53B54" w:rsidP="00F53B54">
            <w:pPr>
              <w:spacing w:line="240" w:lineRule="auto"/>
              <w:jc w:val="center"/>
              <w:rPr>
                <w:rFonts w:eastAsia="Calibri"/>
                <w:sz w:val="24"/>
                <w:szCs w:val="24"/>
              </w:rPr>
            </w:pPr>
            <w:r w:rsidRPr="00BD7F99">
              <w:rPr>
                <w:sz w:val="24"/>
                <w:szCs w:val="24"/>
              </w:rPr>
              <w:t>0 (0)</w:t>
            </w:r>
          </w:p>
        </w:tc>
        <w:tc>
          <w:tcPr>
            <w:tcW w:w="1645" w:type="dxa"/>
            <w:shd w:val="clear" w:color="auto" w:fill="auto"/>
            <w:vAlign w:val="center"/>
          </w:tcPr>
          <w:p w14:paraId="229E7688" w14:textId="1948EE8A" w:rsidR="00F53B54" w:rsidRPr="00BD7F99" w:rsidRDefault="00F53B54" w:rsidP="00F53B54">
            <w:pPr>
              <w:spacing w:line="240" w:lineRule="auto"/>
              <w:jc w:val="center"/>
              <w:rPr>
                <w:rFonts w:eastAsia="Calibri"/>
                <w:sz w:val="24"/>
                <w:szCs w:val="24"/>
              </w:rPr>
            </w:pPr>
            <w:r w:rsidRPr="00BD7F99">
              <w:rPr>
                <w:sz w:val="24"/>
                <w:szCs w:val="24"/>
              </w:rPr>
              <w:t>0 (0)</w:t>
            </w:r>
          </w:p>
        </w:tc>
        <w:tc>
          <w:tcPr>
            <w:tcW w:w="1204" w:type="dxa"/>
            <w:shd w:val="clear" w:color="auto" w:fill="auto"/>
            <w:vAlign w:val="center"/>
          </w:tcPr>
          <w:p w14:paraId="34360DA2" w14:textId="497F1933" w:rsidR="00F53B54" w:rsidRPr="00BD7F99" w:rsidRDefault="00F53B54" w:rsidP="00F53B54">
            <w:pPr>
              <w:spacing w:line="240" w:lineRule="auto"/>
              <w:jc w:val="right"/>
              <w:rPr>
                <w:rFonts w:eastAsia="Calibri"/>
                <w:sz w:val="24"/>
                <w:szCs w:val="24"/>
              </w:rPr>
            </w:pPr>
            <w:r w:rsidRPr="00BD7F99">
              <w:rPr>
                <w:sz w:val="24"/>
                <w:szCs w:val="24"/>
              </w:rPr>
              <w:t>1.00</w:t>
            </w:r>
          </w:p>
        </w:tc>
      </w:tr>
      <w:tr w:rsidR="00F53B54" w:rsidRPr="00BD7F99" w14:paraId="371882D1" w14:textId="77777777" w:rsidTr="00BD7F99">
        <w:trPr>
          <w:trHeight w:val="202"/>
        </w:trPr>
        <w:tc>
          <w:tcPr>
            <w:tcW w:w="2644" w:type="dxa"/>
            <w:shd w:val="clear" w:color="auto" w:fill="E7E6E6" w:themeFill="background2"/>
            <w:vAlign w:val="center"/>
          </w:tcPr>
          <w:p w14:paraId="63CE1459" w14:textId="5D0FCD11" w:rsidR="00F53B54" w:rsidRPr="00BD7F99" w:rsidRDefault="00F53B54" w:rsidP="00F53B54">
            <w:pPr>
              <w:spacing w:line="240" w:lineRule="auto"/>
              <w:jc w:val="left"/>
              <w:rPr>
                <w:sz w:val="24"/>
                <w:szCs w:val="24"/>
              </w:rPr>
            </w:pPr>
            <w:r w:rsidRPr="00BD7F99">
              <w:rPr>
                <w:sz w:val="24"/>
                <w:szCs w:val="24"/>
              </w:rPr>
              <w:t>Opioid Prescribed</w:t>
            </w:r>
          </w:p>
        </w:tc>
        <w:tc>
          <w:tcPr>
            <w:tcW w:w="1472" w:type="dxa"/>
            <w:shd w:val="clear" w:color="auto" w:fill="E7E6E6" w:themeFill="background2"/>
            <w:vAlign w:val="center"/>
          </w:tcPr>
          <w:p w14:paraId="73EF8E05" w14:textId="77777777" w:rsidR="00F53B54" w:rsidRPr="00BD7F99" w:rsidRDefault="00F53B54" w:rsidP="00F53B54">
            <w:pPr>
              <w:spacing w:line="240" w:lineRule="auto"/>
              <w:jc w:val="center"/>
              <w:rPr>
                <w:rFonts w:eastAsia="Calibri"/>
                <w:sz w:val="24"/>
                <w:szCs w:val="24"/>
              </w:rPr>
            </w:pPr>
          </w:p>
        </w:tc>
        <w:tc>
          <w:tcPr>
            <w:tcW w:w="1597" w:type="dxa"/>
            <w:shd w:val="clear" w:color="auto" w:fill="E7E6E6" w:themeFill="background2"/>
            <w:vAlign w:val="center"/>
          </w:tcPr>
          <w:p w14:paraId="4828410A" w14:textId="77777777" w:rsidR="00F53B54" w:rsidRPr="00BD7F99" w:rsidRDefault="00F53B54" w:rsidP="00F53B54">
            <w:pPr>
              <w:spacing w:line="240" w:lineRule="auto"/>
              <w:jc w:val="center"/>
              <w:rPr>
                <w:rFonts w:eastAsia="Calibri"/>
                <w:sz w:val="24"/>
                <w:szCs w:val="24"/>
              </w:rPr>
            </w:pPr>
          </w:p>
        </w:tc>
        <w:tc>
          <w:tcPr>
            <w:tcW w:w="1645" w:type="dxa"/>
            <w:shd w:val="clear" w:color="auto" w:fill="E7E6E6" w:themeFill="background2"/>
            <w:vAlign w:val="center"/>
          </w:tcPr>
          <w:p w14:paraId="4B53F3C6" w14:textId="77777777" w:rsidR="00F53B54" w:rsidRPr="00BD7F99" w:rsidRDefault="00F53B54" w:rsidP="00F53B54">
            <w:pPr>
              <w:spacing w:line="240" w:lineRule="auto"/>
              <w:jc w:val="center"/>
              <w:rPr>
                <w:rFonts w:eastAsia="Calibri"/>
                <w:sz w:val="24"/>
                <w:szCs w:val="24"/>
              </w:rPr>
            </w:pPr>
          </w:p>
        </w:tc>
        <w:tc>
          <w:tcPr>
            <w:tcW w:w="1204" w:type="dxa"/>
            <w:shd w:val="clear" w:color="auto" w:fill="E7E6E6" w:themeFill="background2"/>
            <w:vAlign w:val="center"/>
          </w:tcPr>
          <w:p w14:paraId="6EBBD648" w14:textId="06CF4279" w:rsidR="00F53B54" w:rsidRPr="00BD7F99" w:rsidRDefault="00F53B54" w:rsidP="00F53B54">
            <w:pPr>
              <w:spacing w:line="240" w:lineRule="auto"/>
              <w:jc w:val="right"/>
              <w:rPr>
                <w:sz w:val="24"/>
                <w:szCs w:val="24"/>
              </w:rPr>
            </w:pPr>
            <w:r w:rsidRPr="00BD7F99">
              <w:rPr>
                <w:rFonts w:eastAsia="Calibri"/>
                <w:sz w:val="24"/>
                <w:szCs w:val="24"/>
              </w:rPr>
              <w:t>&lt;0.0001</w:t>
            </w:r>
          </w:p>
        </w:tc>
      </w:tr>
      <w:tr w:rsidR="00F53B54" w:rsidRPr="00BD7F99" w14:paraId="6C5EB118" w14:textId="77777777" w:rsidTr="00BD7F99">
        <w:trPr>
          <w:trHeight w:val="202"/>
        </w:trPr>
        <w:tc>
          <w:tcPr>
            <w:tcW w:w="2644" w:type="dxa"/>
            <w:shd w:val="clear" w:color="auto" w:fill="auto"/>
            <w:vAlign w:val="center"/>
          </w:tcPr>
          <w:p w14:paraId="414036A2" w14:textId="62D90688" w:rsidR="00F53B54" w:rsidRPr="00BD7F99" w:rsidRDefault="00F53B54" w:rsidP="00F53B54">
            <w:pPr>
              <w:spacing w:line="240" w:lineRule="auto"/>
              <w:jc w:val="left"/>
              <w:rPr>
                <w:sz w:val="24"/>
                <w:szCs w:val="24"/>
              </w:rPr>
            </w:pPr>
            <w:r w:rsidRPr="00BD7F99">
              <w:rPr>
                <w:sz w:val="24"/>
                <w:szCs w:val="24"/>
              </w:rPr>
              <w:t xml:space="preserve">    None</w:t>
            </w:r>
          </w:p>
        </w:tc>
        <w:tc>
          <w:tcPr>
            <w:tcW w:w="1472" w:type="dxa"/>
            <w:shd w:val="clear" w:color="auto" w:fill="auto"/>
            <w:vAlign w:val="center"/>
          </w:tcPr>
          <w:p w14:paraId="577CAA29" w14:textId="2F2CFFD5" w:rsidR="00F53B54" w:rsidRPr="00BD7F99" w:rsidRDefault="00F53B54" w:rsidP="00F53B54">
            <w:pPr>
              <w:spacing w:line="240" w:lineRule="auto"/>
              <w:jc w:val="center"/>
              <w:rPr>
                <w:sz w:val="24"/>
                <w:szCs w:val="24"/>
              </w:rPr>
            </w:pPr>
            <w:r w:rsidRPr="00BD7F99">
              <w:rPr>
                <w:rFonts w:eastAsia="Calibri"/>
                <w:sz w:val="24"/>
                <w:szCs w:val="24"/>
              </w:rPr>
              <w:t>51 (25)</w:t>
            </w:r>
          </w:p>
        </w:tc>
        <w:tc>
          <w:tcPr>
            <w:tcW w:w="1597" w:type="dxa"/>
            <w:shd w:val="clear" w:color="auto" w:fill="auto"/>
            <w:vAlign w:val="center"/>
          </w:tcPr>
          <w:p w14:paraId="6498C168" w14:textId="230F4ABD" w:rsidR="00F53B54" w:rsidRPr="00BD7F99" w:rsidRDefault="00F53B54" w:rsidP="00F53B54">
            <w:pPr>
              <w:spacing w:line="240" w:lineRule="auto"/>
              <w:jc w:val="center"/>
              <w:rPr>
                <w:sz w:val="24"/>
                <w:szCs w:val="24"/>
              </w:rPr>
            </w:pPr>
            <w:r w:rsidRPr="00BD7F99">
              <w:rPr>
                <w:rFonts w:eastAsia="Calibri"/>
                <w:sz w:val="24"/>
                <w:szCs w:val="24"/>
              </w:rPr>
              <w:t>9 (9)</w:t>
            </w:r>
          </w:p>
        </w:tc>
        <w:tc>
          <w:tcPr>
            <w:tcW w:w="1645" w:type="dxa"/>
            <w:shd w:val="clear" w:color="auto" w:fill="auto"/>
            <w:vAlign w:val="center"/>
          </w:tcPr>
          <w:p w14:paraId="53409CCE" w14:textId="610BF6FE" w:rsidR="00F53B54" w:rsidRPr="00BD7F99" w:rsidRDefault="00F53B54" w:rsidP="00F53B54">
            <w:pPr>
              <w:spacing w:line="240" w:lineRule="auto"/>
              <w:jc w:val="center"/>
              <w:rPr>
                <w:sz w:val="24"/>
                <w:szCs w:val="24"/>
              </w:rPr>
            </w:pPr>
            <w:r w:rsidRPr="00BD7F99">
              <w:rPr>
                <w:rFonts w:eastAsia="Calibri"/>
                <w:sz w:val="24"/>
                <w:szCs w:val="24"/>
              </w:rPr>
              <w:t>42 (42)</w:t>
            </w:r>
          </w:p>
        </w:tc>
        <w:tc>
          <w:tcPr>
            <w:tcW w:w="1204" w:type="dxa"/>
            <w:shd w:val="clear" w:color="auto" w:fill="auto"/>
            <w:vAlign w:val="center"/>
          </w:tcPr>
          <w:p w14:paraId="70CC657F" w14:textId="31A9F66F" w:rsidR="00F53B54" w:rsidRPr="00BD7F99" w:rsidRDefault="00F53B54" w:rsidP="00F53B54">
            <w:pPr>
              <w:spacing w:line="240" w:lineRule="auto"/>
              <w:jc w:val="right"/>
              <w:rPr>
                <w:sz w:val="24"/>
                <w:szCs w:val="24"/>
              </w:rPr>
            </w:pPr>
          </w:p>
        </w:tc>
      </w:tr>
      <w:tr w:rsidR="00F53B54" w:rsidRPr="00BD7F99" w14:paraId="41F95B07" w14:textId="77777777" w:rsidTr="00BD7F99">
        <w:trPr>
          <w:trHeight w:val="189"/>
        </w:trPr>
        <w:tc>
          <w:tcPr>
            <w:tcW w:w="2644" w:type="dxa"/>
            <w:shd w:val="clear" w:color="auto" w:fill="E7E6E6" w:themeFill="background2"/>
            <w:vAlign w:val="center"/>
          </w:tcPr>
          <w:p w14:paraId="07BCDE95" w14:textId="00DD1A51" w:rsidR="00F53B54" w:rsidRPr="00BD7F99" w:rsidRDefault="00F53B54" w:rsidP="00F53B54">
            <w:pPr>
              <w:spacing w:line="240" w:lineRule="auto"/>
              <w:jc w:val="left"/>
              <w:rPr>
                <w:sz w:val="24"/>
                <w:szCs w:val="24"/>
              </w:rPr>
            </w:pPr>
            <w:r w:rsidRPr="00BD7F99">
              <w:rPr>
                <w:sz w:val="24"/>
                <w:szCs w:val="24"/>
              </w:rPr>
              <w:t xml:space="preserve">    Oxycodone</w:t>
            </w:r>
          </w:p>
        </w:tc>
        <w:tc>
          <w:tcPr>
            <w:tcW w:w="1472" w:type="dxa"/>
            <w:shd w:val="clear" w:color="auto" w:fill="E7E6E6" w:themeFill="background2"/>
            <w:vAlign w:val="center"/>
          </w:tcPr>
          <w:p w14:paraId="73B3AD27" w14:textId="35264344" w:rsidR="00F53B54" w:rsidRPr="00BD7F99" w:rsidRDefault="00F53B54" w:rsidP="00F53B54">
            <w:pPr>
              <w:spacing w:line="240" w:lineRule="auto"/>
              <w:jc w:val="center"/>
              <w:rPr>
                <w:sz w:val="24"/>
                <w:szCs w:val="24"/>
              </w:rPr>
            </w:pPr>
            <w:r w:rsidRPr="00BD7F99">
              <w:rPr>
                <w:rFonts w:eastAsia="Calibri"/>
                <w:sz w:val="24"/>
                <w:szCs w:val="24"/>
              </w:rPr>
              <w:t>137 (68)</w:t>
            </w:r>
          </w:p>
        </w:tc>
        <w:tc>
          <w:tcPr>
            <w:tcW w:w="1597" w:type="dxa"/>
            <w:shd w:val="clear" w:color="auto" w:fill="E7E6E6" w:themeFill="background2"/>
            <w:vAlign w:val="center"/>
          </w:tcPr>
          <w:p w14:paraId="4F06A5C1" w14:textId="69CFE87B" w:rsidR="00F53B54" w:rsidRPr="00BD7F99" w:rsidRDefault="00F53B54" w:rsidP="00F53B54">
            <w:pPr>
              <w:spacing w:line="240" w:lineRule="auto"/>
              <w:jc w:val="center"/>
              <w:rPr>
                <w:sz w:val="24"/>
                <w:szCs w:val="24"/>
              </w:rPr>
            </w:pPr>
            <w:r w:rsidRPr="00BD7F99">
              <w:rPr>
                <w:rFonts w:eastAsia="Calibri"/>
                <w:sz w:val="24"/>
                <w:szCs w:val="24"/>
              </w:rPr>
              <w:t>84 (84)</w:t>
            </w:r>
          </w:p>
        </w:tc>
        <w:tc>
          <w:tcPr>
            <w:tcW w:w="1645" w:type="dxa"/>
            <w:shd w:val="clear" w:color="auto" w:fill="E7E6E6" w:themeFill="background2"/>
            <w:vAlign w:val="center"/>
          </w:tcPr>
          <w:p w14:paraId="4D11CF3B" w14:textId="22FD74A6" w:rsidR="00F53B54" w:rsidRPr="00BD7F99" w:rsidRDefault="00F53B54" w:rsidP="00F53B54">
            <w:pPr>
              <w:spacing w:line="240" w:lineRule="auto"/>
              <w:jc w:val="center"/>
              <w:rPr>
                <w:sz w:val="24"/>
                <w:szCs w:val="24"/>
              </w:rPr>
            </w:pPr>
            <w:r w:rsidRPr="00BD7F99">
              <w:rPr>
                <w:rFonts w:eastAsia="Calibri"/>
                <w:sz w:val="24"/>
                <w:szCs w:val="24"/>
              </w:rPr>
              <w:t>53 (53)</w:t>
            </w:r>
          </w:p>
        </w:tc>
        <w:tc>
          <w:tcPr>
            <w:tcW w:w="1204" w:type="dxa"/>
            <w:shd w:val="clear" w:color="auto" w:fill="E7E6E6" w:themeFill="background2"/>
            <w:vAlign w:val="center"/>
          </w:tcPr>
          <w:p w14:paraId="3F47D669" w14:textId="7D8286A0" w:rsidR="00F53B54" w:rsidRPr="00BD7F99" w:rsidRDefault="00F53B54" w:rsidP="00F53B54">
            <w:pPr>
              <w:spacing w:line="240" w:lineRule="auto"/>
              <w:jc w:val="right"/>
              <w:rPr>
                <w:sz w:val="24"/>
                <w:szCs w:val="24"/>
              </w:rPr>
            </w:pPr>
          </w:p>
        </w:tc>
      </w:tr>
      <w:tr w:rsidR="00F53B54" w:rsidRPr="00BD7F99" w14:paraId="54F38A5F" w14:textId="77777777" w:rsidTr="00BD7F99">
        <w:trPr>
          <w:trHeight w:val="381"/>
        </w:trPr>
        <w:tc>
          <w:tcPr>
            <w:tcW w:w="2644" w:type="dxa"/>
            <w:shd w:val="clear" w:color="auto" w:fill="auto"/>
            <w:vAlign w:val="center"/>
          </w:tcPr>
          <w:p w14:paraId="1625F011" w14:textId="38877CAF" w:rsidR="00F53B54" w:rsidRPr="00BD7F99" w:rsidRDefault="00F53B54" w:rsidP="00F53B54">
            <w:pPr>
              <w:spacing w:line="240" w:lineRule="auto"/>
              <w:jc w:val="left"/>
              <w:rPr>
                <w:sz w:val="24"/>
                <w:szCs w:val="24"/>
              </w:rPr>
            </w:pPr>
            <w:r w:rsidRPr="00BD7F99">
              <w:rPr>
                <w:sz w:val="24"/>
                <w:szCs w:val="24"/>
              </w:rPr>
              <w:t xml:space="preserve">    Hydromorphone</w:t>
            </w:r>
          </w:p>
        </w:tc>
        <w:tc>
          <w:tcPr>
            <w:tcW w:w="1472" w:type="dxa"/>
            <w:shd w:val="clear" w:color="auto" w:fill="auto"/>
            <w:vAlign w:val="center"/>
          </w:tcPr>
          <w:p w14:paraId="48776B75" w14:textId="2DAF8F02" w:rsidR="00F53B54" w:rsidRPr="00BD7F99" w:rsidRDefault="00F53B54" w:rsidP="00F53B54">
            <w:pPr>
              <w:spacing w:line="240" w:lineRule="auto"/>
              <w:jc w:val="center"/>
              <w:rPr>
                <w:sz w:val="24"/>
                <w:szCs w:val="24"/>
              </w:rPr>
            </w:pPr>
            <w:r w:rsidRPr="00BD7F99">
              <w:rPr>
                <w:rFonts w:eastAsia="Calibri"/>
                <w:sz w:val="24"/>
                <w:szCs w:val="24"/>
              </w:rPr>
              <w:t>3 (</w:t>
            </w:r>
            <w:r w:rsidR="00BD7F99" w:rsidRPr="00BD7F99">
              <w:rPr>
                <w:rFonts w:eastAsia="Calibri"/>
                <w:sz w:val="24"/>
                <w:szCs w:val="24"/>
              </w:rPr>
              <w:t>1</w:t>
            </w:r>
            <w:r w:rsidRPr="00BD7F99">
              <w:rPr>
                <w:rFonts w:eastAsia="Calibri"/>
                <w:sz w:val="24"/>
                <w:szCs w:val="24"/>
              </w:rPr>
              <w:t>)</w:t>
            </w:r>
          </w:p>
        </w:tc>
        <w:tc>
          <w:tcPr>
            <w:tcW w:w="1597" w:type="dxa"/>
            <w:shd w:val="clear" w:color="auto" w:fill="auto"/>
            <w:vAlign w:val="center"/>
          </w:tcPr>
          <w:p w14:paraId="28623295" w14:textId="4F77CBE4" w:rsidR="00F53B54" w:rsidRPr="00BD7F99" w:rsidRDefault="00F53B54" w:rsidP="00F53B54">
            <w:pPr>
              <w:spacing w:line="240" w:lineRule="auto"/>
              <w:jc w:val="center"/>
              <w:rPr>
                <w:sz w:val="24"/>
                <w:szCs w:val="24"/>
              </w:rPr>
            </w:pPr>
            <w:r w:rsidRPr="00BD7F99">
              <w:rPr>
                <w:rFonts w:eastAsia="Calibri"/>
                <w:sz w:val="24"/>
                <w:szCs w:val="24"/>
              </w:rPr>
              <w:t>1 (1)</w:t>
            </w:r>
          </w:p>
        </w:tc>
        <w:tc>
          <w:tcPr>
            <w:tcW w:w="1645" w:type="dxa"/>
            <w:shd w:val="clear" w:color="auto" w:fill="auto"/>
            <w:vAlign w:val="center"/>
          </w:tcPr>
          <w:p w14:paraId="5A3B581E" w14:textId="7570E840" w:rsidR="00F53B54" w:rsidRPr="00BD7F99" w:rsidRDefault="00F53B54" w:rsidP="00F53B54">
            <w:pPr>
              <w:spacing w:line="240" w:lineRule="auto"/>
              <w:jc w:val="center"/>
              <w:rPr>
                <w:sz w:val="24"/>
                <w:szCs w:val="24"/>
              </w:rPr>
            </w:pPr>
            <w:r w:rsidRPr="00BD7F99">
              <w:rPr>
                <w:rFonts w:eastAsia="Calibri"/>
                <w:sz w:val="24"/>
                <w:szCs w:val="24"/>
              </w:rPr>
              <w:t>2 (</w:t>
            </w:r>
            <w:r w:rsidR="00BD7F99" w:rsidRPr="00BD7F99">
              <w:rPr>
                <w:rFonts w:eastAsia="Calibri"/>
                <w:sz w:val="24"/>
                <w:szCs w:val="24"/>
              </w:rPr>
              <w:t>2</w:t>
            </w:r>
            <w:r w:rsidRPr="00BD7F99">
              <w:rPr>
                <w:rFonts w:eastAsia="Calibri"/>
                <w:sz w:val="24"/>
                <w:szCs w:val="24"/>
              </w:rPr>
              <w:t>)</w:t>
            </w:r>
          </w:p>
        </w:tc>
        <w:tc>
          <w:tcPr>
            <w:tcW w:w="1204" w:type="dxa"/>
            <w:shd w:val="clear" w:color="auto" w:fill="auto"/>
            <w:vAlign w:val="center"/>
          </w:tcPr>
          <w:p w14:paraId="31B05682" w14:textId="034808B4" w:rsidR="00F53B54" w:rsidRPr="00BD7F99" w:rsidRDefault="00F53B54" w:rsidP="00F53B54">
            <w:pPr>
              <w:spacing w:line="240" w:lineRule="auto"/>
              <w:jc w:val="right"/>
              <w:rPr>
                <w:sz w:val="24"/>
                <w:szCs w:val="24"/>
              </w:rPr>
            </w:pPr>
          </w:p>
        </w:tc>
      </w:tr>
      <w:tr w:rsidR="00F53B54" w:rsidRPr="00BD7F99" w14:paraId="0D882324" w14:textId="77777777" w:rsidTr="00BD7F99">
        <w:trPr>
          <w:trHeight w:val="189"/>
        </w:trPr>
        <w:tc>
          <w:tcPr>
            <w:tcW w:w="2644" w:type="dxa"/>
            <w:shd w:val="clear" w:color="auto" w:fill="E7E6E6" w:themeFill="background2"/>
            <w:vAlign w:val="center"/>
          </w:tcPr>
          <w:p w14:paraId="1E1053DA" w14:textId="28EEB19E" w:rsidR="00F53B54" w:rsidRPr="00BD7F99" w:rsidRDefault="00F53B54" w:rsidP="00F53B54">
            <w:pPr>
              <w:spacing w:line="240" w:lineRule="auto"/>
              <w:jc w:val="left"/>
              <w:rPr>
                <w:sz w:val="24"/>
                <w:szCs w:val="24"/>
              </w:rPr>
            </w:pPr>
            <w:r w:rsidRPr="00BD7F99">
              <w:rPr>
                <w:sz w:val="24"/>
                <w:szCs w:val="24"/>
              </w:rPr>
              <w:t xml:space="preserve">    Hydrocodone</w:t>
            </w:r>
          </w:p>
        </w:tc>
        <w:tc>
          <w:tcPr>
            <w:tcW w:w="1472" w:type="dxa"/>
            <w:shd w:val="clear" w:color="auto" w:fill="E7E6E6" w:themeFill="background2"/>
            <w:vAlign w:val="center"/>
          </w:tcPr>
          <w:p w14:paraId="736D96E7" w14:textId="186D7121" w:rsidR="00F53B54" w:rsidRPr="00BD7F99" w:rsidRDefault="00F53B54" w:rsidP="00F53B54">
            <w:pPr>
              <w:spacing w:line="240" w:lineRule="auto"/>
              <w:jc w:val="center"/>
              <w:rPr>
                <w:sz w:val="24"/>
                <w:szCs w:val="24"/>
              </w:rPr>
            </w:pPr>
            <w:r w:rsidRPr="00BD7F99">
              <w:rPr>
                <w:rFonts w:eastAsia="Calibri"/>
                <w:sz w:val="24"/>
                <w:szCs w:val="24"/>
              </w:rPr>
              <w:t>1 (</w:t>
            </w:r>
            <w:r w:rsidR="00BD7F99" w:rsidRPr="00BD7F99">
              <w:rPr>
                <w:rFonts w:eastAsia="Calibri"/>
                <w:sz w:val="24"/>
                <w:szCs w:val="24"/>
              </w:rPr>
              <w:t>0</w:t>
            </w:r>
            <w:r w:rsidRPr="00BD7F99">
              <w:rPr>
                <w:rFonts w:eastAsia="Calibri"/>
                <w:sz w:val="24"/>
                <w:szCs w:val="24"/>
              </w:rPr>
              <w:t>)</w:t>
            </w:r>
          </w:p>
        </w:tc>
        <w:tc>
          <w:tcPr>
            <w:tcW w:w="1597" w:type="dxa"/>
            <w:shd w:val="clear" w:color="auto" w:fill="E7E6E6" w:themeFill="background2"/>
            <w:vAlign w:val="center"/>
          </w:tcPr>
          <w:p w14:paraId="4E430B69" w14:textId="6E7A1A33" w:rsidR="00F53B54" w:rsidRPr="00BD7F99" w:rsidRDefault="00F53B54" w:rsidP="00F53B54">
            <w:pPr>
              <w:spacing w:line="240" w:lineRule="auto"/>
              <w:jc w:val="center"/>
              <w:rPr>
                <w:sz w:val="24"/>
                <w:szCs w:val="24"/>
              </w:rPr>
            </w:pPr>
            <w:r w:rsidRPr="00BD7F99">
              <w:rPr>
                <w:rFonts w:eastAsia="Calibri"/>
                <w:sz w:val="24"/>
                <w:szCs w:val="24"/>
              </w:rPr>
              <w:t>1 (</w:t>
            </w:r>
            <w:r w:rsidR="00BD7F99" w:rsidRPr="00BD7F99">
              <w:rPr>
                <w:rFonts w:eastAsia="Calibri"/>
                <w:sz w:val="24"/>
                <w:szCs w:val="24"/>
              </w:rPr>
              <w:t>1</w:t>
            </w:r>
            <w:r w:rsidRPr="00BD7F99">
              <w:rPr>
                <w:rFonts w:eastAsia="Calibri"/>
                <w:sz w:val="24"/>
                <w:szCs w:val="24"/>
              </w:rPr>
              <w:t>)</w:t>
            </w:r>
          </w:p>
        </w:tc>
        <w:tc>
          <w:tcPr>
            <w:tcW w:w="1645" w:type="dxa"/>
            <w:shd w:val="clear" w:color="auto" w:fill="E7E6E6" w:themeFill="background2"/>
            <w:vAlign w:val="center"/>
          </w:tcPr>
          <w:p w14:paraId="7D199FC5" w14:textId="2249CEB9" w:rsidR="00F53B54" w:rsidRPr="00BD7F99" w:rsidRDefault="00F53B54" w:rsidP="00F53B54">
            <w:pPr>
              <w:spacing w:line="240" w:lineRule="auto"/>
              <w:jc w:val="center"/>
              <w:rPr>
                <w:sz w:val="24"/>
                <w:szCs w:val="24"/>
              </w:rPr>
            </w:pPr>
            <w:r w:rsidRPr="00BD7F99">
              <w:rPr>
                <w:rFonts w:eastAsia="Calibri"/>
                <w:sz w:val="24"/>
                <w:szCs w:val="24"/>
              </w:rPr>
              <w:t>0 (</w:t>
            </w:r>
            <w:r w:rsidR="00BD7F99" w:rsidRPr="00BD7F99">
              <w:rPr>
                <w:rFonts w:eastAsia="Calibri"/>
                <w:sz w:val="24"/>
                <w:szCs w:val="24"/>
              </w:rPr>
              <w:t>0</w:t>
            </w:r>
            <w:r w:rsidRPr="00BD7F99">
              <w:rPr>
                <w:rFonts w:eastAsia="Calibri"/>
                <w:sz w:val="24"/>
                <w:szCs w:val="24"/>
              </w:rPr>
              <w:t>)</w:t>
            </w:r>
          </w:p>
        </w:tc>
        <w:tc>
          <w:tcPr>
            <w:tcW w:w="1204" w:type="dxa"/>
            <w:shd w:val="clear" w:color="auto" w:fill="E7E6E6" w:themeFill="background2"/>
            <w:vAlign w:val="center"/>
          </w:tcPr>
          <w:p w14:paraId="5B134698" w14:textId="3B2E88EF" w:rsidR="00F53B54" w:rsidRPr="00BD7F99" w:rsidRDefault="00F53B54" w:rsidP="00F53B54">
            <w:pPr>
              <w:spacing w:line="240" w:lineRule="auto"/>
              <w:jc w:val="right"/>
              <w:rPr>
                <w:sz w:val="24"/>
                <w:szCs w:val="24"/>
              </w:rPr>
            </w:pPr>
          </w:p>
        </w:tc>
      </w:tr>
      <w:tr w:rsidR="00F53B54" w:rsidRPr="00BD7F99" w14:paraId="2ADFB9FA" w14:textId="77777777" w:rsidTr="00BD7F99">
        <w:trPr>
          <w:trHeight w:val="189"/>
        </w:trPr>
        <w:tc>
          <w:tcPr>
            <w:tcW w:w="2644" w:type="dxa"/>
            <w:shd w:val="clear" w:color="auto" w:fill="auto"/>
            <w:vAlign w:val="center"/>
          </w:tcPr>
          <w:p w14:paraId="3AB8E176" w14:textId="57581267" w:rsidR="00F53B54" w:rsidRPr="00BD7F99" w:rsidRDefault="00F53B54" w:rsidP="00F53B54">
            <w:pPr>
              <w:spacing w:line="240" w:lineRule="auto"/>
              <w:jc w:val="left"/>
              <w:rPr>
                <w:sz w:val="24"/>
                <w:szCs w:val="24"/>
              </w:rPr>
            </w:pPr>
            <w:r w:rsidRPr="00BD7F99">
              <w:rPr>
                <w:sz w:val="24"/>
                <w:szCs w:val="24"/>
              </w:rPr>
              <w:t xml:space="preserve">    Tramadol</w:t>
            </w:r>
          </w:p>
        </w:tc>
        <w:tc>
          <w:tcPr>
            <w:tcW w:w="1472" w:type="dxa"/>
            <w:shd w:val="clear" w:color="auto" w:fill="auto"/>
            <w:vAlign w:val="center"/>
          </w:tcPr>
          <w:p w14:paraId="61AE4D59" w14:textId="4F1B8850" w:rsidR="00F53B54" w:rsidRPr="00BD7F99" w:rsidRDefault="00F53B54" w:rsidP="00F53B54">
            <w:pPr>
              <w:spacing w:line="240" w:lineRule="auto"/>
              <w:jc w:val="center"/>
              <w:rPr>
                <w:sz w:val="24"/>
                <w:szCs w:val="24"/>
              </w:rPr>
            </w:pPr>
            <w:r w:rsidRPr="00BD7F99">
              <w:rPr>
                <w:rFonts w:eastAsia="Calibri"/>
                <w:sz w:val="24"/>
                <w:szCs w:val="24"/>
              </w:rPr>
              <w:t>9 (4)</w:t>
            </w:r>
          </w:p>
        </w:tc>
        <w:tc>
          <w:tcPr>
            <w:tcW w:w="1597" w:type="dxa"/>
            <w:shd w:val="clear" w:color="auto" w:fill="auto"/>
            <w:vAlign w:val="center"/>
          </w:tcPr>
          <w:p w14:paraId="76DA353B" w14:textId="78FD8F95" w:rsidR="00F53B54" w:rsidRPr="00BD7F99" w:rsidRDefault="00F53B54" w:rsidP="00F53B54">
            <w:pPr>
              <w:spacing w:line="240" w:lineRule="auto"/>
              <w:jc w:val="center"/>
              <w:rPr>
                <w:sz w:val="24"/>
                <w:szCs w:val="24"/>
              </w:rPr>
            </w:pPr>
            <w:r w:rsidRPr="00BD7F99">
              <w:rPr>
                <w:rFonts w:eastAsia="Calibri"/>
                <w:sz w:val="24"/>
                <w:szCs w:val="24"/>
              </w:rPr>
              <w:t>5 (5)</w:t>
            </w:r>
          </w:p>
        </w:tc>
        <w:tc>
          <w:tcPr>
            <w:tcW w:w="1645" w:type="dxa"/>
            <w:shd w:val="clear" w:color="auto" w:fill="auto"/>
            <w:vAlign w:val="center"/>
          </w:tcPr>
          <w:p w14:paraId="2C3919D6" w14:textId="35230202" w:rsidR="00F53B54" w:rsidRPr="00BD7F99" w:rsidRDefault="00F53B54" w:rsidP="00F53B54">
            <w:pPr>
              <w:spacing w:line="240" w:lineRule="auto"/>
              <w:jc w:val="center"/>
              <w:rPr>
                <w:sz w:val="24"/>
                <w:szCs w:val="24"/>
              </w:rPr>
            </w:pPr>
            <w:r w:rsidRPr="00BD7F99">
              <w:rPr>
                <w:rFonts w:eastAsia="Calibri"/>
                <w:sz w:val="24"/>
                <w:szCs w:val="24"/>
              </w:rPr>
              <w:t>4 (4</w:t>
            </w:r>
            <w:r w:rsidR="00BD7F99" w:rsidRPr="00BD7F99">
              <w:rPr>
                <w:rFonts w:eastAsia="Calibri"/>
                <w:sz w:val="24"/>
                <w:szCs w:val="24"/>
              </w:rPr>
              <w:t>)</w:t>
            </w:r>
          </w:p>
        </w:tc>
        <w:tc>
          <w:tcPr>
            <w:tcW w:w="1204" w:type="dxa"/>
            <w:shd w:val="clear" w:color="auto" w:fill="auto"/>
            <w:vAlign w:val="center"/>
          </w:tcPr>
          <w:p w14:paraId="25A0F4E5" w14:textId="348DB391" w:rsidR="00F53B54" w:rsidRPr="00BD7F99" w:rsidRDefault="00F53B54" w:rsidP="00F53B54">
            <w:pPr>
              <w:spacing w:line="240" w:lineRule="auto"/>
              <w:jc w:val="right"/>
              <w:rPr>
                <w:sz w:val="24"/>
                <w:szCs w:val="24"/>
              </w:rPr>
            </w:pPr>
          </w:p>
        </w:tc>
      </w:tr>
      <w:tr w:rsidR="00F53B54" w:rsidRPr="00BD7F99" w14:paraId="094B945F" w14:textId="77777777" w:rsidTr="00BD7F99">
        <w:trPr>
          <w:trHeight w:val="189"/>
        </w:trPr>
        <w:tc>
          <w:tcPr>
            <w:tcW w:w="2644" w:type="dxa"/>
            <w:tcBorders>
              <w:bottom w:val="single" w:sz="4" w:space="0" w:color="auto"/>
            </w:tcBorders>
            <w:shd w:val="clear" w:color="auto" w:fill="E7E6E6" w:themeFill="background2"/>
            <w:vAlign w:val="center"/>
          </w:tcPr>
          <w:p w14:paraId="63EE7BEB" w14:textId="1089D7AE" w:rsidR="00F53B54" w:rsidRPr="00BD7F99" w:rsidRDefault="00BD7F99" w:rsidP="00F53B54">
            <w:pPr>
              <w:spacing w:line="240" w:lineRule="auto"/>
              <w:jc w:val="left"/>
              <w:rPr>
                <w:sz w:val="24"/>
                <w:szCs w:val="24"/>
              </w:rPr>
            </w:pPr>
            <w:r>
              <w:rPr>
                <w:sz w:val="24"/>
                <w:szCs w:val="24"/>
              </w:rPr>
              <w:t xml:space="preserve">Combo Pill </w:t>
            </w:r>
            <w:r w:rsidRPr="00CB1421">
              <w:t>†</w:t>
            </w:r>
          </w:p>
        </w:tc>
        <w:tc>
          <w:tcPr>
            <w:tcW w:w="1472" w:type="dxa"/>
            <w:tcBorders>
              <w:bottom w:val="single" w:sz="4" w:space="0" w:color="auto"/>
            </w:tcBorders>
            <w:shd w:val="clear" w:color="auto" w:fill="E7E6E6" w:themeFill="background2"/>
            <w:vAlign w:val="center"/>
          </w:tcPr>
          <w:p w14:paraId="4F14C6E1" w14:textId="2FE1CB68" w:rsidR="00F53B54" w:rsidRPr="00BD7F99" w:rsidRDefault="00F53B54" w:rsidP="00F53B54">
            <w:pPr>
              <w:spacing w:line="240" w:lineRule="auto"/>
              <w:jc w:val="center"/>
              <w:rPr>
                <w:sz w:val="24"/>
                <w:szCs w:val="24"/>
              </w:rPr>
            </w:pPr>
            <w:r w:rsidRPr="00BD7F99">
              <w:rPr>
                <w:rFonts w:eastAsia="Calibri"/>
                <w:sz w:val="24"/>
                <w:szCs w:val="24"/>
              </w:rPr>
              <w:t>3 (</w:t>
            </w:r>
            <w:r w:rsidR="00BD7F99" w:rsidRPr="00BD7F99">
              <w:rPr>
                <w:rFonts w:eastAsia="Calibri"/>
                <w:sz w:val="24"/>
                <w:szCs w:val="24"/>
              </w:rPr>
              <w:t>1</w:t>
            </w:r>
            <w:r w:rsidRPr="00BD7F99">
              <w:rPr>
                <w:rFonts w:eastAsia="Calibri"/>
                <w:sz w:val="24"/>
                <w:szCs w:val="24"/>
              </w:rPr>
              <w:t>)</w:t>
            </w:r>
          </w:p>
        </w:tc>
        <w:tc>
          <w:tcPr>
            <w:tcW w:w="1597" w:type="dxa"/>
            <w:tcBorders>
              <w:bottom w:val="single" w:sz="4" w:space="0" w:color="auto"/>
            </w:tcBorders>
            <w:shd w:val="clear" w:color="auto" w:fill="E7E6E6" w:themeFill="background2"/>
            <w:vAlign w:val="center"/>
          </w:tcPr>
          <w:p w14:paraId="6B1E7DC7" w14:textId="57549A88" w:rsidR="00F53B54" w:rsidRPr="00BD7F99" w:rsidRDefault="00F53B54" w:rsidP="00F53B54">
            <w:pPr>
              <w:spacing w:line="240" w:lineRule="auto"/>
              <w:jc w:val="center"/>
              <w:rPr>
                <w:sz w:val="24"/>
                <w:szCs w:val="24"/>
              </w:rPr>
            </w:pPr>
            <w:r w:rsidRPr="00BD7F99">
              <w:rPr>
                <w:rFonts w:eastAsia="Calibri"/>
                <w:sz w:val="24"/>
                <w:szCs w:val="24"/>
              </w:rPr>
              <w:t>3 (</w:t>
            </w:r>
            <w:r w:rsidR="00BD7F99" w:rsidRPr="00BD7F99">
              <w:rPr>
                <w:rFonts w:eastAsia="Calibri"/>
                <w:sz w:val="24"/>
                <w:szCs w:val="24"/>
              </w:rPr>
              <w:t>3</w:t>
            </w:r>
            <w:r w:rsidRPr="00BD7F99">
              <w:rPr>
                <w:rFonts w:eastAsia="Calibri"/>
                <w:sz w:val="24"/>
                <w:szCs w:val="24"/>
              </w:rPr>
              <w:t>)</w:t>
            </w:r>
          </w:p>
        </w:tc>
        <w:tc>
          <w:tcPr>
            <w:tcW w:w="1645" w:type="dxa"/>
            <w:tcBorders>
              <w:bottom w:val="single" w:sz="4" w:space="0" w:color="auto"/>
            </w:tcBorders>
            <w:shd w:val="clear" w:color="auto" w:fill="E7E6E6" w:themeFill="background2"/>
            <w:vAlign w:val="center"/>
          </w:tcPr>
          <w:p w14:paraId="0BCC258B" w14:textId="7441CF9C" w:rsidR="00F53B54" w:rsidRPr="00BD7F99" w:rsidRDefault="00F53B54" w:rsidP="00F53B54">
            <w:pPr>
              <w:spacing w:line="240" w:lineRule="auto"/>
              <w:jc w:val="center"/>
              <w:rPr>
                <w:sz w:val="24"/>
                <w:szCs w:val="24"/>
              </w:rPr>
            </w:pPr>
            <w:r w:rsidRPr="00BD7F99">
              <w:rPr>
                <w:rFonts w:eastAsia="Calibri"/>
                <w:sz w:val="24"/>
                <w:szCs w:val="24"/>
              </w:rPr>
              <w:t>0 (</w:t>
            </w:r>
            <w:r w:rsidR="00BD7F99" w:rsidRPr="00BD7F99">
              <w:rPr>
                <w:rFonts w:eastAsia="Calibri"/>
                <w:sz w:val="24"/>
                <w:szCs w:val="24"/>
              </w:rPr>
              <w:t>0</w:t>
            </w:r>
            <w:r w:rsidRPr="00BD7F99">
              <w:rPr>
                <w:rFonts w:eastAsia="Calibri"/>
                <w:sz w:val="24"/>
                <w:szCs w:val="24"/>
              </w:rPr>
              <w:t>)</w:t>
            </w:r>
          </w:p>
        </w:tc>
        <w:tc>
          <w:tcPr>
            <w:tcW w:w="1204" w:type="dxa"/>
            <w:tcBorders>
              <w:bottom w:val="single" w:sz="4" w:space="0" w:color="auto"/>
            </w:tcBorders>
            <w:shd w:val="clear" w:color="auto" w:fill="E7E6E6" w:themeFill="background2"/>
            <w:vAlign w:val="center"/>
          </w:tcPr>
          <w:p w14:paraId="31C90EDA" w14:textId="7B3033A5" w:rsidR="00F53B54" w:rsidRPr="00BD7F99" w:rsidRDefault="00F53B54" w:rsidP="00F53B54">
            <w:pPr>
              <w:spacing w:line="240" w:lineRule="auto"/>
              <w:jc w:val="right"/>
              <w:rPr>
                <w:sz w:val="24"/>
                <w:szCs w:val="24"/>
              </w:rPr>
            </w:pPr>
            <w:r w:rsidRPr="00BD7F99">
              <w:rPr>
                <w:sz w:val="24"/>
                <w:szCs w:val="24"/>
              </w:rPr>
              <w:t>0.12</w:t>
            </w:r>
          </w:p>
        </w:tc>
      </w:tr>
    </w:tbl>
    <w:p w14:paraId="43EC680C" w14:textId="2E0FF51A" w:rsidR="00BD7F99" w:rsidRDefault="00BD7F99" w:rsidP="00BD7F99">
      <w:pPr>
        <w:spacing w:line="240" w:lineRule="auto"/>
        <w:jc w:val="left"/>
      </w:pPr>
      <w:r w:rsidRPr="00CB1421">
        <w:t>Data are presented as n (%).</w:t>
      </w:r>
    </w:p>
    <w:p w14:paraId="353AC322" w14:textId="61C1636B" w:rsidR="00BD7F99" w:rsidRDefault="00BD7F99" w:rsidP="00BD7F99">
      <w:pPr>
        <w:spacing w:line="240" w:lineRule="auto"/>
        <w:jc w:val="left"/>
      </w:pPr>
      <w:r w:rsidRPr="00CB1421">
        <w:t>†</w:t>
      </w:r>
      <w:r w:rsidRPr="00CB1421">
        <w:rPr>
          <w:bCs/>
        </w:rPr>
        <w:t xml:space="preserve"> </w:t>
      </w:r>
      <w:r>
        <w:rPr>
          <w:bCs/>
        </w:rPr>
        <w:t xml:space="preserve">Combo pill refers to a prescription </w:t>
      </w:r>
      <w:r>
        <w:t>o</w:t>
      </w:r>
      <w:r w:rsidRPr="00BD7F99">
        <w:t xml:space="preserve">pioid </w:t>
      </w:r>
      <w:r>
        <w:t>formulation in</w:t>
      </w:r>
      <w:r w:rsidRPr="00BD7F99">
        <w:t xml:space="preserve"> combination with </w:t>
      </w:r>
      <w:r>
        <w:t>non-steroidal anti-inflammatory drug</w:t>
      </w:r>
    </w:p>
    <w:p w14:paraId="22EA09F3" w14:textId="28E57766" w:rsidR="00130954" w:rsidRDefault="00130954" w:rsidP="00130954">
      <w:pPr>
        <w:spacing w:line="240" w:lineRule="auto"/>
        <w:jc w:val="left"/>
        <w:rPr>
          <w:u w:val="single"/>
        </w:rPr>
      </w:pPr>
      <w:r>
        <w:br w:type="page"/>
      </w:r>
    </w:p>
    <w:p w14:paraId="0820C56E" w14:textId="546F5326" w:rsidR="00130954" w:rsidRPr="00130954" w:rsidRDefault="00130954" w:rsidP="00130954">
      <w:pPr>
        <w:pStyle w:val="Heading2"/>
        <w:spacing w:line="240" w:lineRule="auto"/>
      </w:pPr>
      <w:bookmarkStart w:id="52" w:name="_Toc39094212"/>
      <w:r w:rsidRPr="00130954">
        <w:lastRenderedPageBreak/>
        <w:t>Appendix (ii</w:t>
      </w:r>
      <w:r w:rsidR="00BD7F99">
        <w:t>i</w:t>
      </w:r>
      <w:r w:rsidRPr="00130954">
        <w:t xml:space="preserve">). </w:t>
      </w:r>
      <w:r w:rsidR="00215624">
        <w:t xml:space="preserve">Post-operative </w:t>
      </w:r>
      <w:r w:rsidRPr="00130954">
        <w:t>Complications</w:t>
      </w:r>
      <w:bookmarkEnd w:id="52"/>
    </w:p>
    <w:tbl>
      <w:tblPr>
        <w:tblStyle w:val="TableGrid"/>
        <w:tblW w:w="7195" w:type="dxa"/>
        <w:tblBorders>
          <w:left w:val="nil"/>
          <w:bottom w:val="nil"/>
          <w:right w:val="nil"/>
          <w:insideH w:val="nil"/>
          <w:insideV w:val="nil"/>
        </w:tblBorders>
        <w:tblLook w:val="04A0" w:firstRow="1" w:lastRow="0" w:firstColumn="1" w:lastColumn="0" w:noHBand="0" w:noVBand="1"/>
      </w:tblPr>
      <w:tblGrid>
        <w:gridCol w:w="2250"/>
        <w:gridCol w:w="1260"/>
        <w:gridCol w:w="1350"/>
        <w:gridCol w:w="1393"/>
        <w:gridCol w:w="942"/>
      </w:tblGrid>
      <w:tr w:rsidR="005271CC" w:rsidRPr="0003154C" w14:paraId="3F957300" w14:textId="77777777" w:rsidTr="00797162">
        <w:trPr>
          <w:trHeight w:val="384"/>
        </w:trPr>
        <w:tc>
          <w:tcPr>
            <w:tcW w:w="2250" w:type="dxa"/>
            <w:vAlign w:val="center"/>
          </w:tcPr>
          <w:p w14:paraId="5A2D7FB8" w14:textId="77777777" w:rsidR="005271CC" w:rsidRPr="0003154C" w:rsidRDefault="005271CC" w:rsidP="00130954">
            <w:pPr>
              <w:spacing w:line="240" w:lineRule="auto"/>
              <w:rPr>
                <w:b/>
              </w:rPr>
            </w:pPr>
            <w:r w:rsidRPr="0003154C">
              <w:rPr>
                <w:b/>
              </w:rPr>
              <w:t>Complication</w:t>
            </w:r>
          </w:p>
        </w:tc>
        <w:tc>
          <w:tcPr>
            <w:tcW w:w="1260" w:type="dxa"/>
            <w:vAlign w:val="center"/>
          </w:tcPr>
          <w:p w14:paraId="1E898A4A" w14:textId="77777777" w:rsidR="005271CC" w:rsidRPr="0003154C" w:rsidRDefault="005271CC" w:rsidP="00130954">
            <w:pPr>
              <w:spacing w:line="240" w:lineRule="auto"/>
              <w:jc w:val="center"/>
              <w:rPr>
                <w:b/>
              </w:rPr>
            </w:pPr>
            <w:r w:rsidRPr="0003154C">
              <w:rPr>
                <w:b/>
              </w:rPr>
              <w:t>Total</w:t>
            </w:r>
          </w:p>
        </w:tc>
        <w:tc>
          <w:tcPr>
            <w:tcW w:w="1350" w:type="dxa"/>
            <w:vAlign w:val="center"/>
          </w:tcPr>
          <w:p w14:paraId="1D8B078F" w14:textId="77777777" w:rsidR="005271CC" w:rsidRPr="0003154C" w:rsidRDefault="005271CC" w:rsidP="00130954">
            <w:pPr>
              <w:spacing w:line="240" w:lineRule="auto"/>
              <w:jc w:val="center"/>
            </w:pPr>
            <w:r w:rsidRPr="0003154C">
              <w:rPr>
                <w:b/>
                <w:bCs/>
                <w:color w:val="000000" w:themeColor="text1"/>
              </w:rPr>
              <w:t>Before Guideline Adoption</w:t>
            </w:r>
          </w:p>
        </w:tc>
        <w:tc>
          <w:tcPr>
            <w:tcW w:w="1393" w:type="dxa"/>
            <w:vAlign w:val="center"/>
          </w:tcPr>
          <w:p w14:paraId="79ADC825" w14:textId="77777777" w:rsidR="005271CC" w:rsidRPr="0003154C" w:rsidRDefault="005271CC" w:rsidP="00130954">
            <w:pPr>
              <w:spacing w:line="240" w:lineRule="auto"/>
              <w:jc w:val="center"/>
            </w:pPr>
            <w:r w:rsidRPr="0003154C">
              <w:rPr>
                <w:b/>
              </w:rPr>
              <w:t>After Guideline Adoption</w:t>
            </w:r>
          </w:p>
        </w:tc>
        <w:tc>
          <w:tcPr>
            <w:tcW w:w="942" w:type="dxa"/>
            <w:vAlign w:val="center"/>
          </w:tcPr>
          <w:p w14:paraId="1AE4336C" w14:textId="77777777" w:rsidR="005271CC" w:rsidRPr="0003154C" w:rsidRDefault="005271CC" w:rsidP="00130954">
            <w:pPr>
              <w:spacing w:line="240" w:lineRule="auto"/>
            </w:pPr>
            <w:r w:rsidRPr="0003154C">
              <w:rPr>
                <w:b/>
              </w:rPr>
              <w:t>p-value</w:t>
            </w:r>
          </w:p>
        </w:tc>
      </w:tr>
      <w:tr w:rsidR="005271CC" w:rsidRPr="0003154C" w14:paraId="096E858C" w14:textId="77777777" w:rsidTr="00797162">
        <w:trPr>
          <w:trHeight w:val="191"/>
        </w:trPr>
        <w:tc>
          <w:tcPr>
            <w:tcW w:w="2250" w:type="dxa"/>
            <w:tcBorders>
              <w:bottom w:val="single" w:sz="2" w:space="0" w:color="000000"/>
            </w:tcBorders>
            <w:vAlign w:val="center"/>
          </w:tcPr>
          <w:p w14:paraId="68153536" w14:textId="77777777" w:rsidR="005271CC" w:rsidRPr="0003154C" w:rsidRDefault="005271CC" w:rsidP="00130954">
            <w:pPr>
              <w:spacing w:line="240" w:lineRule="auto"/>
            </w:pPr>
          </w:p>
        </w:tc>
        <w:tc>
          <w:tcPr>
            <w:tcW w:w="1260" w:type="dxa"/>
            <w:tcBorders>
              <w:bottom w:val="single" w:sz="2" w:space="0" w:color="000000"/>
            </w:tcBorders>
            <w:vAlign w:val="center"/>
          </w:tcPr>
          <w:p w14:paraId="10A7554D" w14:textId="77777777" w:rsidR="005271CC" w:rsidRPr="0003154C" w:rsidRDefault="005271CC" w:rsidP="00130954">
            <w:pPr>
              <w:spacing w:line="240" w:lineRule="auto"/>
              <w:jc w:val="center"/>
            </w:pPr>
            <w:r w:rsidRPr="0003154C">
              <w:rPr>
                <w:b/>
              </w:rPr>
              <w:t>N=201</w:t>
            </w:r>
          </w:p>
        </w:tc>
        <w:tc>
          <w:tcPr>
            <w:tcW w:w="1350" w:type="dxa"/>
            <w:tcBorders>
              <w:bottom w:val="single" w:sz="2" w:space="0" w:color="000000"/>
            </w:tcBorders>
            <w:vAlign w:val="center"/>
          </w:tcPr>
          <w:p w14:paraId="7E802809" w14:textId="77777777" w:rsidR="005271CC" w:rsidRPr="0003154C" w:rsidRDefault="005271CC" w:rsidP="00130954">
            <w:pPr>
              <w:spacing w:line="240" w:lineRule="auto"/>
              <w:jc w:val="center"/>
            </w:pPr>
            <w:r w:rsidRPr="0003154C">
              <w:rPr>
                <w:b/>
              </w:rPr>
              <w:t>N=100</w:t>
            </w:r>
          </w:p>
        </w:tc>
        <w:tc>
          <w:tcPr>
            <w:tcW w:w="1393" w:type="dxa"/>
            <w:tcBorders>
              <w:bottom w:val="single" w:sz="2" w:space="0" w:color="000000"/>
            </w:tcBorders>
            <w:vAlign w:val="center"/>
          </w:tcPr>
          <w:p w14:paraId="158CE2E6" w14:textId="77777777" w:rsidR="005271CC" w:rsidRPr="0003154C" w:rsidRDefault="005271CC" w:rsidP="00130954">
            <w:pPr>
              <w:spacing w:line="240" w:lineRule="auto"/>
              <w:jc w:val="center"/>
            </w:pPr>
            <w:r w:rsidRPr="0003154C">
              <w:rPr>
                <w:b/>
              </w:rPr>
              <w:t>N=101</w:t>
            </w:r>
          </w:p>
        </w:tc>
        <w:tc>
          <w:tcPr>
            <w:tcW w:w="942" w:type="dxa"/>
            <w:tcBorders>
              <w:bottom w:val="single" w:sz="2" w:space="0" w:color="000000"/>
            </w:tcBorders>
            <w:vAlign w:val="center"/>
          </w:tcPr>
          <w:p w14:paraId="58E94E52" w14:textId="77777777" w:rsidR="005271CC" w:rsidRPr="0003154C" w:rsidRDefault="005271CC" w:rsidP="00130954">
            <w:pPr>
              <w:spacing w:line="240" w:lineRule="auto"/>
            </w:pPr>
          </w:p>
        </w:tc>
      </w:tr>
      <w:tr w:rsidR="005271CC" w:rsidRPr="0003154C" w14:paraId="6FC548D9" w14:textId="77777777" w:rsidTr="00797162">
        <w:trPr>
          <w:trHeight w:val="384"/>
        </w:trPr>
        <w:tc>
          <w:tcPr>
            <w:tcW w:w="2250" w:type="dxa"/>
            <w:tcBorders>
              <w:top w:val="single" w:sz="2" w:space="0" w:color="000000"/>
              <w:bottom w:val="nil"/>
            </w:tcBorders>
            <w:vAlign w:val="center"/>
          </w:tcPr>
          <w:p w14:paraId="2F38ADE7" w14:textId="02B9B458" w:rsidR="005271CC" w:rsidRPr="0003154C" w:rsidRDefault="005271CC" w:rsidP="00D55C08">
            <w:pPr>
              <w:spacing w:line="240" w:lineRule="auto"/>
              <w:jc w:val="left"/>
            </w:pPr>
            <w:r w:rsidRPr="0003154C">
              <w:t>Any complication *</w:t>
            </w:r>
          </w:p>
        </w:tc>
        <w:tc>
          <w:tcPr>
            <w:tcW w:w="1260" w:type="dxa"/>
            <w:tcBorders>
              <w:top w:val="single" w:sz="2" w:space="0" w:color="000000"/>
              <w:bottom w:val="nil"/>
            </w:tcBorders>
            <w:vAlign w:val="center"/>
          </w:tcPr>
          <w:p w14:paraId="2C7433FC" w14:textId="77777777" w:rsidR="005271CC" w:rsidRPr="0003154C" w:rsidRDefault="005271CC" w:rsidP="00130954">
            <w:pPr>
              <w:spacing w:line="240" w:lineRule="auto"/>
              <w:jc w:val="center"/>
            </w:pPr>
            <w:r w:rsidRPr="0003154C">
              <w:rPr>
                <w:rFonts w:eastAsia="Calibri"/>
              </w:rPr>
              <w:t>47 (23)</w:t>
            </w:r>
          </w:p>
        </w:tc>
        <w:tc>
          <w:tcPr>
            <w:tcW w:w="1350" w:type="dxa"/>
            <w:tcBorders>
              <w:top w:val="single" w:sz="2" w:space="0" w:color="000000"/>
              <w:bottom w:val="nil"/>
            </w:tcBorders>
            <w:vAlign w:val="center"/>
          </w:tcPr>
          <w:p w14:paraId="00FB25D0" w14:textId="77777777" w:rsidR="005271CC" w:rsidRPr="0003154C" w:rsidRDefault="005271CC" w:rsidP="00130954">
            <w:pPr>
              <w:spacing w:line="240" w:lineRule="auto"/>
              <w:jc w:val="center"/>
            </w:pPr>
            <w:r w:rsidRPr="0003154C">
              <w:rPr>
                <w:rFonts w:eastAsia="Calibri"/>
              </w:rPr>
              <w:t>19 (19)</w:t>
            </w:r>
          </w:p>
        </w:tc>
        <w:tc>
          <w:tcPr>
            <w:tcW w:w="1393" w:type="dxa"/>
            <w:tcBorders>
              <w:top w:val="single" w:sz="2" w:space="0" w:color="000000"/>
              <w:bottom w:val="nil"/>
            </w:tcBorders>
            <w:vAlign w:val="center"/>
          </w:tcPr>
          <w:p w14:paraId="3DE6592E" w14:textId="77777777" w:rsidR="005271CC" w:rsidRPr="0003154C" w:rsidRDefault="005271CC" w:rsidP="00130954">
            <w:pPr>
              <w:spacing w:line="240" w:lineRule="auto"/>
              <w:jc w:val="center"/>
            </w:pPr>
            <w:r w:rsidRPr="0003154C">
              <w:rPr>
                <w:rFonts w:eastAsia="Calibri"/>
              </w:rPr>
              <w:t>28 (2</w:t>
            </w:r>
            <w:r w:rsidRPr="0003154C">
              <w:t>8</w:t>
            </w:r>
            <w:r w:rsidRPr="0003154C">
              <w:rPr>
                <w:rFonts w:eastAsia="Calibri"/>
              </w:rPr>
              <w:t>)</w:t>
            </w:r>
          </w:p>
        </w:tc>
        <w:tc>
          <w:tcPr>
            <w:tcW w:w="942" w:type="dxa"/>
            <w:tcBorders>
              <w:top w:val="single" w:sz="2" w:space="0" w:color="000000"/>
              <w:bottom w:val="nil"/>
            </w:tcBorders>
            <w:vAlign w:val="center"/>
          </w:tcPr>
          <w:p w14:paraId="48F81187" w14:textId="77777777" w:rsidR="005271CC" w:rsidRPr="0003154C" w:rsidRDefault="005271CC" w:rsidP="005271CC">
            <w:pPr>
              <w:spacing w:line="240" w:lineRule="auto"/>
              <w:jc w:val="right"/>
            </w:pPr>
            <w:r w:rsidRPr="0003154C">
              <w:t>0.14</w:t>
            </w:r>
          </w:p>
        </w:tc>
      </w:tr>
      <w:tr w:rsidR="005271CC" w:rsidRPr="0003154C" w14:paraId="2ED0714C" w14:textId="77777777" w:rsidTr="00797162">
        <w:trPr>
          <w:trHeight w:val="204"/>
        </w:trPr>
        <w:tc>
          <w:tcPr>
            <w:tcW w:w="2250" w:type="dxa"/>
            <w:shd w:val="clear" w:color="auto" w:fill="E7E6E6" w:themeFill="background2"/>
            <w:vAlign w:val="center"/>
          </w:tcPr>
          <w:p w14:paraId="410DB585" w14:textId="2DE4361A" w:rsidR="005271CC" w:rsidRPr="0003154C" w:rsidRDefault="005271CC" w:rsidP="00D55C08">
            <w:pPr>
              <w:spacing w:line="240" w:lineRule="auto"/>
              <w:jc w:val="left"/>
            </w:pPr>
            <w:r>
              <w:t xml:space="preserve">    </w:t>
            </w:r>
            <w:r w:rsidRPr="0003154C">
              <w:t>Ileus</w:t>
            </w:r>
          </w:p>
        </w:tc>
        <w:tc>
          <w:tcPr>
            <w:tcW w:w="1260" w:type="dxa"/>
            <w:shd w:val="clear" w:color="auto" w:fill="E7E6E6" w:themeFill="background2"/>
            <w:vAlign w:val="center"/>
          </w:tcPr>
          <w:p w14:paraId="45F99658" w14:textId="2244AA20" w:rsidR="005271CC" w:rsidRPr="0003154C" w:rsidRDefault="005271CC" w:rsidP="0003154C">
            <w:pPr>
              <w:spacing w:line="240" w:lineRule="auto"/>
              <w:jc w:val="center"/>
            </w:pPr>
            <w:r w:rsidRPr="0003154C">
              <w:rPr>
                <w:rFonts w:eastAsia="Calibri"/>
              </w:rPr>
              <w:t>22 (11)</w:t>
            </w:r>
          </w:p>
        </w:tc>
        <w:tc>
          <w:tcPr>
            <w:tcW w:w="1350" w:type="dxa"/>
            <w:shd w:val="clear" w:color="auto" w:fill="E7E6E6" w:themeFill="background2"/>
            <w:vAlign w:val="center"/>
          </w:tcPr>
          <w:p w14:paraId="13097E72" w14:textId="3F3F46A5" w:rsidR="005271CC" w:rsidRPr="0003154C" w:rsidRDefault="005271CC" w:rsidP="0003154C">
            <w:pPr>
              <w:spacing w:line="240" w:lineRule="auto"/>
              <w:jc w:val="center"/>
            </w:pPr>
            <w:r w:rsidRPr="0003154C">
              <w:rPr>
                <w:rFonts w:eastAsia="Calibri"/>
              </w:rPr>
              <w:t>13 (13)</w:t>
            </w:r>
          </w:p>
        </w:tc>
        <w:tc>
          <w:tcPr>
            <w:tcW w:w="1393" w:type="dxa"/>
            <w:shd w:val="clear" w:color="auto" w:fill="E7E6E6" w:themeFill="background2"/>
            <w:vAlign w:val="center"/>
          </w:tcPr>
          <w:p w14:paraId="6E449209" w14:textId="5FB35F6A" w:rsidR="005271CC" w:rsidRPr="0003154C" w:rsidRDefault="005271CC" w:rsidP="0003154C">
            <w:pPr>
              <w:spacing w:line="240" w:lineRule="auto"/>
              <w:jc w:val="center"/>
            </w:pPr>
            <w:r w:rsidRPr="0003154C">
              <w:rPr>
                <w:rFonts w:eastAsia="Calibri"/>
              </w:rPr>
              <w:t>9 (9)</w:t>
            </w:r>
          </w:p>
        </w:tc>
        <w:tc>
          <w:tcPr>
            <w:tcW w:w="942" w:type="dxa"/>
            <w:shd w:val="clear" w:color="auto" w:fill="E7E6E6" w:themeFill="background2"/>
            <w:vAlign w:val="center"/>
          </w:tcPr>
          <w:p w14:paraId="57A34D11" w14:textId="4372F662" w:rsidR="005271CC" w:rsidRPr="0003154C" w:rsidRDefault="005271CC" w:rsidP="005271CC">
            <w:pPr>
              <w:spacing w:line="240" w:lineRule="auto"/>
              <w:jc w:val="right"/>
            </w:pPr>
            <w:r w:rsidRPr="0003154C">
              <w:t>0.38</w:t>
            </w:r>
          </w:p>
        </w:tc>
      </w:tr>
      <w:tr w:rsidR="005271CC" w:rsidRPr="0003154C" w14:paraId="4E821441" w14:textId="77777777" w:rsidTr="00797162">
        <w:trPr>
          <w:trHeight w:val="191"/>
        </w:trPr>
        <w:tc>
          <w:tcPr>
            <w:tcW w:w="2250" w:type="dxa"/>
            <w:shd w:val="clear" w:color="auto" w:fill="auto"/>
            <w:vAlign w:val="center"/>
          </w:tcPr>
          <w:p w14:paraId="00AE0857" w14:textId="1C77AF1E" w:rsidR="005271CC" w:rsidRPr="0003154C" w:rsidRDefault="005271CC" w:rsidP="00D55C08">
            <w:pPr>
              <w:spacing w:line="240" w:lineRule="auto"/>
              <w:jc w:val="left"/>
            </w:pPr>
            <w:r>
              <w:t xml:space="preserve">    </w:t>
            </w:r>
            <w:r w:rsidRPr="0003154C">
              <w:t>UTI</w:t>
            </w:r>
          </w:p>
        </w:tc>
        <w:tc>
          <w:tcPr>
            <w:tcW w:w="1260" w:type="dxa"/>
            <w:shd w:val="clear" w:color="auto" w:fill="auto"/>
            <w:vAlign w:val="center"/>
          </w:tcPr>
          <w:p w14:paraId="2F82A828" w14:textId="2AA64443" w:rsidR="005271CC" w:rsidRPr="0003154C" w:rsidRDefault="005271CC" w:rsidP="0003154C">
            <w:pPr>
              <w:spacing w:line="240" w:lineRule="auto"/>
              <w:jc w:val="center"/>
            </w:pPr>
            <w:r w:rsidRPr="0003154C">
              <w:rPr>
                <w:rFonts w:eastAsia="Calibri"/>
              </w:rPr>
              <w:t>4 (2)</w:t>
            </w:r>
          </w:p>
        </w:tc>
        <w:tc>
          <w:tcPr>
            <w:tcW w:w="1350" w:type="dxa"/>
            <w:shd w:val="clear" w:color="auto" w:fill="auto"/>
            <w:vAlign w:val="center"/>
          </w:tcPr>
          <w:p w14:paraId="4279C300" w14:textId="5E2988D9" w:rsidR="005271CC" w:rsidRPr="0003154C" w:rsidRDefault="005271CC" w:rsidP="0003154C">
            <w:pPr>
              <w:spacing w:line="240" w:lineRule="auto"/>
              <w:jc w:val="center"/>
            </w:pPr>
            <w:r w:rsidRPr="0003154C">
              <w:rPr>
                <w:rFonts w:eastAsia="Calibri"/>
              </w:rPr>
              <w:t>1 (1)</w:t>
            </w:r>
          </w:p>
        </w:tc>
        <w:tc>
          <w:tcPr>
            <w:tcW w:w="1393" w:type="dxa"/>
            <w:shd w:val="clear" w:color="auto" w:fill="auto"/>
            <w:vAlign w:val="center"/>
          </w:tcPr>
          <w:p w14:paraId="543AAC61" w14:textId="508449AD" w:rsidR="005271CC" w:rsidRPr="0003154C" w:rsidRDefault="005271CC" w:rsidP="0003154C">
            <w:pPr>
              <w:spacing w:line="240" w:lineRule="auto"/>
              <w:jc w:val="center"/>
            </w:pPr>
            <w:r w:rsidRPr="0003154C">
              <w:rPr>
                <w:rFonts w:eastAsia="Calibri"/>
              </w:rPr>
              <w:t>3 (3)</w:t>
            </w:r>
          </w:p>
        </w:tc>
        <w:tc>
          <w:tcPr>
            <w:tcW w:w="942" w:type="dxa"/>
            <w:shd w:val="clear" w:color="auto" w:fill="auto"/>
            <w:vAlign w:val="center"/>
          </w:tcPr>
          <w:p w14:paraId="69F3F16F" w14:textId="6F1FC898" w:rsidR="005271CC" w:rsidRPr="0003154C" w:rsidRDefault="005271CC" w:rsidP="005271CC">
            <w:pPr>
              <w:spacing w:line="240" w:lineRule="auto"/>
              <w:jc w:val="right"/>
            </w:pPr>
            <w:r w:rsidRPr="0003154C">
              <w:t>0.62</w:t>
            </w:r>
          </w:p>
        </w:tc>
      </w:tr>
      <w:tr w:rsidR="005271CC" w:rsidRPr="0003154C" w14:paraId="261FB3D7" w14:textId="77777777" w:rsidTr="00797162">
        <w:trPr>
          <w:trHeight w:val="384"/>
        </w:trPr>
        <w:tc>
          <w:tcPr>
            <w:tcW w:w="2250" w:type="dxa"/>
            <w:shd w:val="clear" w:color="auto" w:fill="E7E6E6" w:themeFill="background2"/>
            <w:vAlign w:val="center"/>
          </w:tcPr>
          <w:p w14:paraId="63BCF8AB" w14:textId="21020716" w:rsidR="005271CC" w:rsidRPr="0003154C" w:rsidRDefault="005271CC" w:rsidP="00D55C08">
            <w:pPr>
              <w:spacing w:line="240" w:lineRule="auto"/>
              <w:jc w:val="left"/>
            </w:pPr>
            <w:r>
              <w:t xml:space="preserve">    </w:t>
            </w:r>
            <w:r w:rsidRPr="0003154C">
              <w:t>Urinary retention</w:t>
            </w:r>
          </w:p>
        </w:tc>
        <w:tc>
          <w:tcPr>
            <w:tcW w:w="1260" w:type="dxa"/>
            <w:shd w:val="clear" w:color="auto" w:fill="E7E6E6" w:themeFill="background2"/>
            <w:vAlign w:val="center"/>
          </w:tcPr>
          <w:p w14:paraId="639C9781" w14:textId="56764E68" w:rsidR="005271CC" w:rsidRPr="0003154C" w:rsidRDefault="005271CC" w:rsidP="0003154C">
            <w:pPr>
              <w:spacing w:line="240" w:lineRule="auto"/>
              <w:jc w:val="center"/>
            </w:pPr>
            <w:r w:rsidRPr="0003154C">
              <w:rPr>
                <w:rFonts w:eastAsia="Calibri"/>
              </w:rPr>
              <w:t>6 (3)</w:t>
            </w:r>
          </w:p>
        </w:tc>
        <w:tc>
          <w:tcPr>
            <w:tcW w:w="1350" w:type="dxa"/>
            <w:shd w:val="clear" w:color="auto" w:fill="E7E6E6" w:themeFill="background2"/>
            <w:vAlign w:val="center"/>
          </w:tcPr>
          <w:p w14:paraId="096D1279" w14:textId="383E7B78" w:rsidR="005271CC" w:rsidRPr="0003154C" w:rsidRDefault="005271CC" w:rsidP="0003154C">
            <w:pPr>
              <w:spacing w:line="240" w:lineRule="auto"/>
              <w:jc w:val="center"/>
            </w:pPr>
            <w:r w:rsidRPr="0003154C">
              <w:rPr>
                <w:rFonts w:eastAsia="Calibri"/>
              </w:rPr>
              <w:t>3 (3)</w:t>
            </w:r>
          </w:p>
        </w:tc>
        <w:tc>
          <w:tcPr>
            <w:tcW w:w="1393" w:type="dxa"/>
            <w:shd w:val="clear" w:color="auto" w:fill="E7E6E6" w:themeFill="background2"/>
            <w:vAlign w:val="center"/>
          </w:tcPr>
          <w:p w14:paraId="386A60EF" w14:textId="71FBA1FC" w:rsidR="005271CC" w:rsidRPr="0003154C" w:rsidRDefault="005271CC" w:rsidP="0003154C">
            <w:pPr>
              <w:spacing w:line="240" w:lineRule="auto"/>
              <w:jc w:val="center"/>
            </w:pPr>
            <w:r w:rsidRPr="0003154C">
              <w:rPr>
                <w:rFonts w:eastAsia="Calibri"/>
              </w:rPr>
              <w:t>3 (3)</w:t>
            </w:r>
          </w:p>
        </w:tc>
        <w:tc>
          <w:tcPr>
            <w:tcW w:w="942" w:type="dxa"/>
            <w:shd w:val="clear" w:color="auto" w:fill="E7E6E6" w:themeFill="background2"/>
            <w:vAlign w:val="center"/>
          </w:tcPr>
          <w:p w14:paraId="64157468" w14:textId="073C6502" w:rsidR="005271CC" w:rsidRPr="0003154C" w:rsidRDefault="005271CC" w:rsidP="005271CC">
            <w:pPr>
              <w:spacing w:line="240" w:lineRule="auto"/>
              <w:jc w:val="right"/>
            </w:pPr>
            <w:r w:rsidRPr="0003154C">
              <w:t>1.00</w:t>
            </w:r>
          </w:p>
        </w:tc>
      </w:tr>
      <w:tr w:rsidR="005271CC" w:rsidRPr="0003154C" w14:paraId="13E9CF63" w14:textId="77777777" w:rsidTr="00797162">
        <w:trPr>
          <w:trHeight w:val="191"/>
        </w:trPr>
        <w:tc>
          <w:tcPr>
            <w:tcW w:w="2250" w:type="dxa"/>
            <w:shd w:val="clear" w:color="auto" w:fill="auto"/>
            <w:vAlign w:val="center"/>
          </w:tcPr>
          <w:p w14:paraId="0D82B4B4" w14:textId="0C01050E" w:rsidR="005271CC" w:rsidRPr="0003154C" w:rsidRDefault="005271CC" w:rsidP="00D55C08">
            <w:pPr>
              <w:spacing w:line="240" w:lineRule="auto"/>
              <w:jc w:val="left"/>
            </w:pPr>
            <w:r>
              <w:t xml:space="preserve">    </w:t>
            </w:r>
            <w:r w:rsidRPr="0003154C">
              <w:t>SSI</w:t>
            </w:r>
          </w:p>
        </w:tc>
        <w:tc>
          <w:tcPr>
            <w:tcW w:w="1260" w:type="dxa"/>
            <w:shd w:val="clear" w:color="auto" w:fill="auto"/>
            <w:vAlign w:val="center"/>
          </w:tcPr>
          <w:p w14:paraId="6A5B0CE5" w14:textId="128196A0" w:rsidR="005271CC" w:rsidRPr="0003154C" w:rsidRDefault="005271CC" w:rsidP="0003154C">
            <w:pPr>
              <w:spacing w:line="240" w:lineRule="auto"/>
              <w:jc w:val="center"/>
            </w:pPr>
            <w:r w:rsidRPr="0003154C">
              <w:rPr>
                <w:rFonts w:eastAsia="Calibri"/>
              </w:rPr>
              <w:t>10 (5)</w:t>
            </w:r>
          </w:p>
        </w:tc>
        <w:tc>
          <w:tcPr>
            <w:tcW w:w="1350" w:type="dxa"/>
            <w:shd w:val="clear" w:color="auto" w:fill="auto"/>
            <w:vAlign w:val="center"/>
          </w:tcPr>
          <w:p w14:paraId="420A8D2D" w14:textId="2CBA123D" w:rsidR="005271CC" w:rsidRPr="0003154C" w:rsidRDefault="005271CC" w:rsidP="0003154C">
            <w:pPr>
              <w:spacing w:line="240" w:lineRule="auto"/>
              <w:jc w:val="center"/>
            </w:pPr>
            <w:r w:rsidRPr="0003154C">
              <w:rPr>
                <w:rFonts w:eastAsia="Calibri"/>
              </w:rPr>
              <w:t>4 (4)</w:t>
            </w:r>
          </w:p>
        </w:tc>
        <w:tc>
          <w:tcPr>
            <w:tcW w:w="1393" w:type="dxa"/>
            <w:shd w:val="clear" w:color="auto" w:fill="auto"/>
            <w:vAlign w:val="center"/>
          </w:tcPr>
          <w:p w14:paraId="29D6C4FA" w14:textId="36C53139" w:rsidR="005271CC" w:rsidRPr="0003154C" w:rsidRDefault="005271CC" w:rsidP="0003154C">
            <w:pPr>
              <w:spacing w:line="240" w:lineRule="auto"/>
              <w:jc w:val="center"/>
            </w:pPr>
            <w:r w:rsidRPr="0003154C">
              <w:rPr>
                <w:rFonts w:eastAsia="Calibri"/>
              </w:rPr>
              <w:t>6 (6)</w:t>
            </w:r>
          </w:p>
        </w:tc>
        <w:tc>
          <w:tcPr>
            <w:tcW w:w="942" w:type="dxa"/>
            <w:shd w:val="clear" w:color="auto" w:fill="auto"/>
            <w:vAlign w:val="center"/>
          </w:tcPr>
          <w:p w14:paraId="2F4F6531" w14:textId="0067DDF6" w:rsidR="005271CC" w:rsidRPr="0003154C" w:rsidRDefault="005271CC" w:rsidP="005271CC">
            <w:pPr>
              <w:spacing w:line="240" w:lineRule="auto"/>
              <w:jc w:val="right"/>
            </w:pPr>
            <w:r w:rsidRPr="0003154C">
              <w:t>0.75</w:t>
            </w:r>
          </w:p>
        </w:tc>
      </w:tr>
      <w:tr w:rsidR="005271CC" w:rsidRPr="0003154C" w14:paraId="6453C79F" w14:textId="77777777" w:rsidTr="00797162">
        <w:trPr>
          <w:trHeight w:val="191"/>
        </w:trPr>
        <w:tc>
          <w:tcPr>
            <w:tcW w:w="2250" w:type="dxa"/>
            <w:shd w:val="clear" w:color="auto" w:fill="E7E6E6" w:themeFill="background2"/>
            <w:vAlign w:val="center"/>
          </w:tcPr>
          <w:p w14:paraId="3C7645BD" w14:textId="05792E2E" w:rsidR="005271CC" w:rsidRPr="0003154C" w:rsidRDefault="005271CC" w:rsidP="00D55C08">
            <w:pPr>
              <w:spacing w:line="240" w:lineRule="auto"/>
              <w:jc w:val="left"/>
            </w:pPr>
            <w:r>
              <w:t xml:space="preserve">    </w:t>
            </w:r>
            <w:r w:rsidRPr="0003154C">
              <w:t>ICU admission</w:t>
            </w:r>
          </w:p>
        </w:tc>
        <w:tc>
          <w:tcPr>
            <w:tcW w:w="1260" w:type="dxa"/>
            <w:shd w:val="clear" w:color="auto" w:fill="E7E6E6" w:themeFill="background2"/>
            <w:vAlign w:val="center"/>
          </w:tcPr>
          <w:p w14:paraId="205E44B2" w14:textId="6A1A575A" w:rsidR="005271CC" w:rsidRPr="0003154C" w:rsidRDefault="005271CC" w:rsidP="0003154C">
            <w:pPr>
              <w:spacing w:line="240" w:lineRule="auto"/>
              <w:jc w:val="center"/>
            </w:pPr>
            <w:r w:rsidRPr="0003154C">
              <w:rPr>
                <w:rFonts w:eastAsia="Calibri"/>
              </w:rPr>
              <w:t>2 (1)</w:t>
            </w:r>
          </w:p>
        </w:tc>
        <w:tc>
          <w:tcPr>
            <w:tcW w:w="1350" w:type="dxa"/>
            <w:shd w:val="clear" w:color="auto" w:fill="E7E6E6" w:themeFill="background2"/>
            <w:vAlign w:val="center"/>
          </w:tcPr>
          <w:p w14:paraId="5B7E1CC1" w14:textId="44A13A81" w:rsidR="005271CC" w:rsidRPr="0003154C" w:rsidRDefault="005271CC" w:rsidP="0003154C">
            <w:pPr>
              <w:spacing w:line="240" w:lineRule="auto"/>
              <w:jc w:val="center"/>
            </w:pPr>
            <w:r w:rsidRPr="0003154C">
              <w:rPr>
                <w:rFonts w:eastAsia="Calibri"/>
              </w:rPr>
              <w:t>1 (1)</w:t>
            </w:r>
          </w:p>
        </w:tc>
        <w:tc>
          <w:tcPr>
            <w:tcW w:w="1393" w:type="dxa"/>
            <w:shd w:val="clear" w:color="auto" w:fill="E7E6E6" w:themeFill="background2"/>
            <w:vAlign w:val="center"/>
          </w:tcPr>
          <w:p w14:paraId="10220BE1" w14:textId="4A52AAF3" w:rsidR="005271CC" w:rsidRPr="0003154C" w:rsidRDefault="005271CC" w:rsidP="0003154C">
            <w:pPr>
              <w:spacing w:line="240" w:lineRule="auto"/>
              <w:jc w:val="center"/>
            </w:pPr>
            <w:r w:rsidRPr="0003154C">
              <w:rPr>
                <w:rFonts w:eastAsia="Calibri"/>
              </w:rPr>
              <w:t>1 (1)</w:t>
            </w:r>
          </w:p>
        </w:tc>
        <w:tc>
          <w:tcPr>
            <w:tcW w:w="942" w:type="dxa"/>
            <w:shd w:val="clear" w:color="auto" w:fill="E7E6E6" w:themeFill="background2"/>
            <w:vAlign w:val="center"/>
          </w:tcPr>
          <w:p w14:paraId="052E8292" w14:textId="77777777" w:rsidR="005271CC" w:rsidRPr="0003154C" w:rsidRDefault="005271CC" w:rsidP="005271CC">
            <w:pPr>
              <w:spacing w:line="240" w:lineRule="auto"/>
              <w:jc w:val="right"/>
            </w:pPr>
            <w:r w:rsidRPr="0003154C">
              <w:t>1.00</w:t>
            </w:r>
          </w:p>
        </w:tc>
      </w:tr>
      <w:tr w:rsidR="005271CC" w:rsidRPr="0003154C" w14:paraId="1140F301" w14:textId="77777777" w:rsidTr="00797162">
        <w:trPr>
          <w:trHeight w:val="191"/>
        </w:trPr>
        <w:tc>
          <w:tcPr>
            <w:tcW w:w="2250" w:type="dxa"/>
            <w:shd w:val="clear" w:color="auto" w:fill="auto"/>
            <w:vAlign w:val="center"/>
          </w:tcPr>
          <w:p w14:paraId="02471894" w14:textId="383B7008" w:rsidR="005271CC" w:rsidRPr="0003154C" w:rsidRDefault="005271CC" w:rsidP="00D55C08">
            <w:pPr>
              <w:spacing w:line="240" w:lineRule="auto"/>
              <w:jc w:val="left"/>
            </w:pPr>
            <w:r>
              <w:t xml:space="preserve">    </w:t>
            </w:r>
            <w:r w:rsidRPr="0003154C">
              <w:t>Reoperation</w:t>
            </w:r>
          </w:p>
        </w:tc>
        <w:tc>
          <w:tcPr>
            <w:tcW w:w="1260" w:type="dxa"/>
            <w:shd w:val="clear" w:color="auto" w:fill="auto"/>
            <w:vAlign w:val="center"/>
          </w:tcPr>
          <w:p w14:paraId="7C869198" w14:textId="0D72A1AC" w:rsidR="005271CC" w:rsidRPr="0003154C" w:rsidRDefault="005271CC" w:rsidP="0003154C">
            <w:pPr>
              <w:spacing w:line="240" w:lineRule="auto"/>
              <w:jc w:val="center"/>
            </w:pPr>
            <w:r w:rsidRPr="0003154C">
              <w:rPr>
                <w:rFonts w:eastAsia="Calibri"/>
              </w:rPr>
              <w:t>2 (1)</w:t>
            </w:r>
          </w:p>
        </w:tc>
        <w:tc>
          <w:tcPr>
            <w:tcW w:w="1350" w:type="dxa"/>
            <w:shd w:val="clear" w:color="auto" w:fill="auto"/>
            <w:vAlign w:val="center"/>
          </w:tcPr>
          <w:p w14:paraId="518C7E63" w14:textId="6CDAA819" w:rsidR="005271CC" w:rsidRPr="0003154C" w:rsidRDefault="005271CC" w:rsidP="0003154C">
            <w:pPr>
              <w:spacing w:line="240" w:lineRule="auto"/>
              <w:jc w:val="center"/>
            </w:pPr>
            <w:r w:rsidRPr="0003154C">
              <w:rPr>
                <w:rFonts w:eastAsia="Calibri"/>
              </w:rPr>
              <w:t>1 (1)</w:t>
            </w:r>
          </w:p>
        </w:tc>
        <w:tc>
          <w:tcPr>
            <w:tcW w:w="1393" w:type="dxa"/>
            <w:shd w:val="clear" w:color="auto" w:fill="auto"/>
            <w:vAlign w:val="center"/>
          </w:tcPr>
          <w:p w14:paraId="15D98AC9" w14:textId="3ADB7EA5" w:rsidR="005271CC" w:rsidRPr="0003154C" w:rsidRDefault="005271CC" w:rsidP="0003154C">
            <w:pPr>
              <w:spacing w:line="240" w:lineRule="auto"/>
              <w:jc w:val="center"/>
            </w:pPr>
            <w:r w:rsidRPr="0003154C">
              <w:rPr>
                <w:rFonts w:eastAsia="Calibri"/>
              </w:rPr>
              <w:t>1 (1)</w:t>
            </w:r>
          </w:p>
        </w:tc>
        <w:tc>
          <w:tcPr>
            <w:tcW w:w="942" w:type="dxa"/>
            <w:shd w:val="clear" w:color="auto" w:fill="auto"/>
            <w:vAlign w:val="center"/>
          </w:tcPr>
          <w:p w14:paraId="55AE0D4C" w14:textId="77777777" w:rsidR="005271CC" w:rsidRPr="0003154C" w:rsidRDefault="005271CC" w:rsidP="005271CC">
            <w:pPr>
              <w:spacing w:line="240" w:lineRule="auto"/>
              <w:jc w:val="right"/>
            </w:pPr>
            <w:r w:rsidRPr="0003154C">
              <w:t>1.00</w:t>
            </w:r>
          </w:p>
        </w:tc>
      </w:tr>
      <w:tr w:rsidR="005271CC" w:rsidRPr="0003154C" w14:paraId="7800CF60" w14:textId="77777777" w:rsidTr="00797162">
        <w:trPr>
          <w:trHeight w:val="191"/>
        </w:trPr>
        <w:tc>
          <w:tcPr>
            <w:tcW w:w="2250" w:type="dxa"/>
            <w:shd w:val="clear" w:color="auto" w:fill="E7E6E6" w:themeFill="background2"/>
            <w:vAlign w:val="center"/>
          </w:tcPr>
          <w:p w14:paraId="25EEED33" w14:textId="48E08D7D" w:rsidR="005271CC" w:rsidRPr="0003154C" w:rsidRDefault="005271CC" w:rsidP="00D55C08">
            <w:pPr>
              <w:spacing w:line="240" w:lineRule="auto"/>
              <w:jc w:val="left"/>
            </w:pPr>
            <w:r>
              <w:t xml:space="preserve">    </w:t>
            </w:r>
            <w:r w:rsidRPr="0003154C">
              <w:t>Sepsis</w:t>
            </w:r>
          </w:p>
        </w:tc>
        <w:tc>
          <w:tcPr>
            <w:tcW w:w="1260" w:type="dxa"/>
            <w:shd w:val="clear" w:color="auto" w:fill="E7E6E6" w:themeFill="background2"/>
            <w:vAlign w:val="center"/>
          </w:tcPr>
          <w:p w14:paraId="5A0E7A85" w14:textId="77777777" w:rsidR="005271CC" w:rsidRPr="0003154C" w:rsidRDefault="005271CC" w:rsidP="00130954">
            <w:pPr>
              <w:spacing w:line="240" w:lineRule="auto"/>
              <w:jc w:val="center"/>
            </w:pPr>
            <w:r w:rsidRPr="0003154C">
              <w:t>1 (0)</w:t>
            </w:r>
          </w:p>
        </w:tc>
        <w:tc>
          <w:tcPr>
            <w:tcW w:w="1350" w:type="dxa"/>
            <w:shd w:val="clear" w:color="auto" w:fill="E7E6E6" w:themeFill="background2"/>
            <w:vAlign w:val="center"/>
          </w:tcPr>
          <w:p w14:paraId="787F149C" w14:textId="77777777" w:rsidR="005271CC" w:rsidRPr="0003154C" w:rsidRDefault="005271CC" w:rsidP="00130954">
            <w:pPr>
              <w:spacing w:line="240" w:lineRule="auto"/>
              <w:jc w:val="center"/>
            </w:pPr>
            <w:r w:rsidRPr="0003154C">
              <w:t>1 (1)</w:t>
            </w:r>
          </w:p>
        </w:tc>
        <w:tc>
          <w:tcPr>
            <w:tcW w:w="1393" w:type="dxa"/>
            <w:shd w:val="clear" w:color="auto" w:fill="E7E6E6" w:themeFill="background2"/>
            <w:vAlign w:val="center"/>
          </w:tcPr>
          <w:p w14:paraId="3E468BC6" w14:textId="77777777" w:rsidR="005271CC" w:rsidRPr="0003154C" w:rsidRDefault="005271CC" w:rsidP="00130954">
            <w:pPr>
              <w:spacing w:line="240" w:lineRule="auto"/>
              <w:jc w:val="center"/>
            </w:pPr>
            <w:r w:rsidRPr="0003154C">
              <w:t>0 (0)</w:t>
            </w:r>
          </w:p>
        </w:tc>
        <w:tc>
          <w:tcPr>
            <w:tcW w:w="942" w:type="dxa"/>
            <w:shd w:val="clear" w:color="auto" w:fill="E7E6E6" w:themeFill="background2"/>
            <w:vAlign w:val="center"/>
          </w:tcPr>
          <w:p w14:paraId="336D025F" w14:textId="77777777" w:rsidR="005271CC" w:rsidRPr="0003154C" w:rsidRDefault="005271CC" w:rsidP="005271CC">
            <w:pPr>
              <w:spacing w:line="240" w:lineRule="auto"/>
              <w:jc w:val="right"/>
            </w:pPr>
            <w:r w:rsidRPr="0003154C">
              <w:t>0.50</w:t>
            </w:r>
          </w:p>
        </w:tc>
      </w:tr>
      <w:tr w:rsidR="005271CC" w:rsidRPr="0003154C" w14:paraId="01E785B3" w14:textId="77777777" w:rsidTr="00797162">
        <w:trPr>
          <w:trHeight w:val="191"/>
        </w:trPr>
        <w:tc>
          <w:tcPr>
            <w:tcW w:w="2250" w:type="dxa"/>
            <w:shd w:val="clear" w:color="auto" w:fill="auto"/>
            <w:vAlign w:val="center"/>
          </w:tcPr>
          <w:p w14:paraId="43DD3509" w14:textId="254DBD28" w:rsidR="005271CC" w:rsidRPr="0003154C" w:rsidRDefault="005271CC" w:rsidP="00D55C08">
            <w:pPr>
              <w:spacing w:line="240" w:lineRule="auto"/>
              <w:jc w:val="left"/>
            </w:pPr>
            <w:r>
              <w:t xml:space="preserve">    </w:t>
            </w:r>
            <w:r w:rsidRPr="0003154C">
              <w:t>DVT</w:t>
            </w:r>
          </w:p>
        </w:tc>
        <w:tc>
          <w:tcPr>
            <w:tcW w:w="1260" w:type="dxa"/>
            <w:shd w:val="clear" w:color="auto" w:fill="auto"/>
            <w:vAlign w:val="center"/>
          </w:tcPr>
          <w:p w14:paraId="18486A98" w14:textId="77777777" w:rsidR="005271CC" w:rsidRPr="0003154C" w:rsidRDefault="005271CC" w:rsidP="00130954">
            <w:pPr>
              <w:spacing w:line="240" w:lineRule="auto"/>
              <w:jc w:val="center"/>
            </w:pPr>
            <w:r w:rsidRPr="0003154C">
              <w:t>1 (0)</w:t>
            </w:r>
          </w:p>
        </w:tc>
        <w:tc>
          <w:tcPr>
            <w:tcW w:w="1350" w:type="dxa"/>
            <w:shd w:val="clear" w:color="auto" w:fill="auto"/>
            <w:vAlign w:val="center"/>
          </w:tcPr>
          <w:p w14:paraId="2D2E1845" w14:textId="77777777" w:rsidR="005271CC" w:rsidRPr="0003154C" w:rsidRDefault="005271CC" w:rsidP="00130954">
            <w:pPr>
              <w:spacing w:line="240" w:lineRule="auto"/>
              <w:jc w:val="center"/>
            </w:pPr>
            <w:r w:rsidRPr="0003154C">
              <w:t>1 (1)</w:t>
            </w:r>
          </w:p>
        </w:tc>
        <w:tc>
          <w:tcPr>
            <w:tcW w:w="1393" w:type="dxa"/>
            <w:shd w:val="clear" w:color="auto" w:fill="auto"/>
            <w:vAlign w:val="center"/>
          </w:tcPr>
          <w:p w14:paraId="5C65DABE" w14:textId="77777777" w:rsidR="005271CC" w:rsidRPr="0003154C" w:rsidRDefault="005271CC" w:rsidP="00130954">
            <w:pPr>
              <w:spacing w:line="240" w:lineRule="auto"/>
              <w:jc w:val="center"/>
            </w:pPr>
            <w:r w:rsidRPr="0003154C">
              <w:t>0 (0)</w:t>
            </w:r>
          </w:p>
        </w:tc>
        <w:tc>
          <w:tcPr>
            <w:tcW w:w="942" w:type="dxa"/>
            <w:shd w:val="clear" w:color="auto" w:fill="auto"/>
            <w:vAlign w:val="center"/>
          </w:tcPr>
          <w:p w14:paraId="4A859665" w14:textId="77777777" w:rsidR="005271CC" w:rsidRPr="0003154C" w:rsidRDefault="005271CC" w:rsidP="005271CC">
            <w:pPr>
              <w:spacing w:line="240" w:lineRule="auto"/>
              <w:jc w:val="right"/>
            </w:pPr>
            <w:r w:rsidRPr="0003154C">
              <w:t>0.50</w:t>
            </w:r>
          </w:p>
        </w:tc>
      </w:tr>
      <w:tr w:rsidR="005271CC" w:rsidRPr="0003154C" w14:paraId="21782C91" w14:textId="77777777" w:rsidTr="00797162">
        <w:trPr>
          <w:trHeight w:val="204"/>
        </w:trPr>
        <w:tc>
          <w:tcPr>
            <w:tcW w:w="2250" w:type="dxa"/>
            <w:shd w:val="clear" w:color="auto" w:fill="E7E6E6" w:themeFill="background2"/>
            <w:vAlign w:val="center"/>
          </w:tcPr>
          <w:p w14:paraId="7C7DCB5D" w14:textId="24399209" w:rsidR="005271CC" w:rsidRPr="0003154C" w:rsidRDefault="005271CC" w:rsidP="00D55C08">
            <w:pPr>
              <w:spacing w:line="240" w:lineRule="auto"/>
              <w:jc w:val="left"/>
            </w:pPr>
            <w:r>
              <w:t xml:space="preserve">    </w:t>
            </w:r>
            <w:r w:rsidRPr="0003154C">
              <w:t>Renal failure</w:t>
            </w:r>
          </w:p>
        </w:tc>
        <w:tc>
          <w:tcPr>
            <w:tcW w:w="1260" w:type="dxa"/>
            <w:shd w:val="clear" w:color="auto" w:fill="E7E6E6" w:themeFill="background2"/>
            <w:vAlign w:val="center"/>
          </w:tcPr>
          <w:p w14:paraId="00EFA57A" w14:textId="77777777" w:rsidR="005271CC" w:rsidRPr="0003154C" w:rsidRDefault="005271CC" w:rsidP="00130954">
            <w:pPr>
              <w:spacing w:line="240" w:lineRule="auto"/>
              <w:jc w:val="center"/>
            </w:pPr>
            <w:r w:rsidRPr="0003154C">
              <w:t>1 (0)</w:t>
            </w:r>
          </w:p>
        </w:tc>
        <w:tc>
          <w:tcPr>
            <w:tcW w:w="1350" w:type="dxa"/>
            <w:shd w:val="clear" w:color="auto" w:fill="E7E6E6" w:themeFill="background2"/>
            <w:vAlign w:val="center"/>
          </w:tcPr>
          <w:p w14:paraId="04ABE203" w14:textId="77777777" w:rsidR="005271CC" w:rsidRPr="0003154C" w:rsidRDefault="005271CC" w:rsidP="00130954">
            <w:pPr>
              <w:spacing w:line="240" w:lineRule="auto"/>
              <w:jc w:val="center"/>
            </w:pPr>
            <w:r w:rsidRPr="0003154C">
              <w:t>0 (0)</w:t>
            </w:r>
          </w:p>
        </w:tc>
        <w:tc>
          <w:tcPr>
            <w:tcW w:w="1393" w:type="dxa"/>
            <w:shd w:val="clear" w:color="auto" w:fill="E7E6E6" w:themeFill="background2"/>
            <w:vAlign w:val="center"/>
          </w:tcPr>
          <w:p w14:paraId="510A3268" w14:textId="77777777" w:rsidR="005271CC" w:rsidRPr="0003154C" w:rsidRDefault="005271CC" w:rsidP="00130954">
            <w:pPr>
              <w:spacing w:line="240" w:lineRule="auto"/>
              <w:jc w:val="center"/>
            </w:pPr>
            <w:r w:rsidRPr="0003154C">
              <w:t>1 (1)</w:t>
            </w:r>
          </w:p>
        </w:tc>
        <w:tc>
          <w:tcPr>
            <w:tcW w:w="942" w:type="dxa"/>
            <w:shd w:val="clear" w:color="auto" w:fill="E7E6E6" w:themeFill="background2"/>
            <w:vAlign w:val="center"/>
          </w:tcPr>
          <w:p w14:paraId="0F3C904A" w14:textId="77777777" w:rsidR="005271CC" w:rsidRPr="0003154C" w:rsidRDefault="005271CC" w:rsidP="005271CC">
            <w:pPr>
              <w:spacing w:line="240" w:lineRule="auto"/>
              <w:jc w:val="right"/>
            </w:pPr>
            <w:r w:rsidRPr="0003154C">
              <w:t>1.00</w:t>
            </w:r>
          </w:p>
        </w:tc>
      </w:tr>
      <w:tr w:rsidR="005271CC" w:rsidRPr="0003154C" w14:paraId="4460995C" w14:textId="77777777" w:rsidTr="00797162">
        <w:trPr>
          <w:trHeight w:val="191"/>
        </w:trPr>
        <w:tc>
          <w:tcPr>
            <w:tcW w:w="2250" w:type="dxa"/>
            <w:shd w:val="clear" w:color="auto" w:fill="auto"/>
            <w:vAlign w:val="center"/>
          </w:tcPr>
          <w:p w14:paraId="6C11AE89" w14:textId="4B495464" w:rsidR="005271CC" w:rsidRPr="0003154C" w:rsidRDefault="005271CC" w:rsidP="00D55C08">
            <w:pPr>
              <w:spacing w:line="240" w:lineRule="auto"/>
              <w:jc w:val="left"/>
            </w:pPr>
            <w:r>
              <w:t xml:space="preserve">    </w:t>
            </w:r>
            <w:r w:rsidRPr="0003154C">
              <w:t>Other</w:t>
            </w:r>
          </w:p>
        </w:tc>
        <w:tc>
          <w:tcPr>
            <w:tcW w:w="1260" w:type="dxa"/>
            <w:shd w:val="clear" w:color="auto" w:fill="auto"/>
            <w:vAlign w:val="center"/>
          </w:tcPr>
          <w:p w14:paraId="7D61C0AA" w14:textId="15EDF0C8" w:rsidR="005271CC" w:rsidRPr="0003154C" w:rsidRDefault="005271CC" w:rsidP="0003154C">
            <w:pPr>
              <w:spacing w:line="240" w:lineRule="auto"/>
              <w:jc w:val="center"/>
            </w:pPr>
            <w:r w:rsidRPr="0003154C">
              <w:rPr>
                <w:rFonts w:eastAsia="Calibri"/>
              </w:rPr>
              <w:t>13 (7)</w:t>
            </w:r>
          </w:p>
        </w:tc>
        <w:tc>
          <w:tcPr>
            <w:tcW w:w="1350" w:type="dxa"/>
            <w:shd w:val="clear" w:color="auto" w:fill="auto"/>
            <w:vAlign w:val="center"/>
          </w:tcPr>
          <w:p w14:paraId="2A29468D" w14:textId="3A172F1F" w:rsidR="005271CC" w:rsidRPr="0003154C" w:rsidRDefault="005271CC" w:rsidP="0003154C">
            <w:pPr>
              <w:spacing w:line="240" w:lineRule="auto"/>
              <w:jc w:val="center"/>
            </w:pPr>
            <w:r w:rsidRPr="0003154C">
              <w:rPr>
                <w:rFonts w:eastAsia="Calibri"/>
              </w:rPr>
              <w:t>3 (3)</w:t>
            </w:r>
          </w:p>
        </w:tc>
        <w:tc>
          <w:tcPr>
            <w:tcW w:w="1393" w:type="dxa"/>
            <w:shd w:val="clear" w:color="auto" w:fill="auto"/>
            <w:vAlign w:val="center"/>
          </w:tcPr>
          <w:p w14:paraId="0C844E64" w14:textId="24A32147" w:rsidR="005271CC" w:rsidRPr="0003154C" w:rsidRDefault="005271CC" w:rsidP="0003154C">
            <w:pPr>
              <w:spacing w:line="240" w:lineRule="auto"/>
              <w:jc w:val="center"/>
            </w:pPr>
            <w:r w:rsidRPr="0003154C">
              <w:rPr>
                <w:rFonts w:eastAsia="Calibri"/>
              </w:rPr>
              <w:t>10 (10)</w:t>
            </w:r>
          </w:p>
        </w:tc>
        <w:tc>
          <w:tcPr>
            <w:tcW w:w="942" w:type="dxa"/>
            <w:shd w:val="clear" w:color="auto" w:fill="auto"/>
            <w:vAlign w:val="center"/>
          </w:tcPr>
          <w:p w14:paraId="4AC00A86" w14:textId="1EB24CF0" w:rsidR="005271CC" w:rsidRPr="0003154C" w:rsidRDefault="005271CC" w:rsidP="005271CC">
            <w:pPr>
              <w:spacing w:line="240" w:lineRule="auto"/>
              <w:jc w:val="right"/>
            </w:pPr>
            <w:r w:rsidRPr="0003154C">
              <w:t>0.08</w:t>
            </w:r>
          </w:p>
        </w:tc>
      </w:tr>
      <w:tr w:rsidR="005271CC" w:rsidRPr="0003154C" w14:paraId="7BB07D81" w14:textId="77777777" w:rsidTr="00797162">
        <w:trPr>
          <w:trHeight w:val="384"/>
        </w:trPr>
        <w:tc>
          <w:tcPr>
            <w:tcW w:w="2250" w:type="dxa"/>
            <w:shd w:val="clear" w:color="auto" w:fill="E7E6E6" w:themeFill="background2"/>
            <w:vAlign w:val="center"/>
          </w:tcPr>
          <w:p w14:paraId="1A3F045A" w14:textId="2BF60F2A" w:rsidR="005271CC" w:rsidRPr="0003154C" w:rsidRDefault="005271CC" w:rsidP="00D55C08">
            <w:pPr>
              <w:spacing w:line="240" w:lineRule="auto"/>
              <w:jc w:val="left"/>
            </w:pPr>
            <w:r>
              <w:t xml:space="preserve">    </w:t>
            </w:r>
            <w:r w:rsidRPr="0003154C">
              <w:t>High ostomy output</w:t>
            </w:r>
          </w:p>
        </w:tc>
        <w:tc>
          <w:tcPr>
            <w:tcW w:w="1260" w:type="dxa"/>
            <w:shd w:val="clear" w:color="auto" w:fill="E7E6E6" w:themeFill="background2"/>
            <w:vAlign w:val="center"/>
          </w:tcPr>
          <w:p w14:paraId="7E96AD89" w14:textId="77777777" w:rsidR="005271CC" w:rsidRPr="0003154C" w:rsidRDefault="005271CC" w:rsidP="00130954">
            <w:pPr>
              <w:spacing w:line="240" w:lineRule="auto"/>
              <w:jc w:val="center"/>
            </w:pPr>
            <w:r w:rsidRPr="0003154C">
              <w:t>2 (1)</w:t>
            </w:r>
          </w:p>
        </w:tc>
        <w:tc>
          <w:tcPr>
            <w:tcW w:w="1350" w:type="dxa"/>
            <w:shd w:val="clear" w:color="auto" w:fill="E7E6E6" w:themeFill="background2"/>
            <w:vAlign w:val="center"/>
          </w:tcPr>
          <w:p w14:paraId="758C4D7D" w14:textId="77777777" w:rsidR="005271CC" w:rsidRPr="0003154C" w:rsidRDefault="005271CC" w:rsidP="00130954">
            <w:pPr>
              <w:spacing w:line="240" w:lineRule="auto"/>
              <w:jc w:val="center"/>
            </w:pPr>
            <w:r w:rsidRPr="0003154C">
              <w:t>0 (0)</w:t>
            </w:r>
          </w:p>
        </w:tc>
        <w:tc>
          <w:tcPr>
            <w:tcW w:w="1393" w:type="dxa"/>
            <w:shd w:val="clear" w:color="auto" w:fill="E7E6E6" w:themeFill="background2"/>
            <w:vAlign w:val="center"/>
          </w:tcPr>
          <w:p w14:paraId="2285A3D5" w14:textId="77777777" w:rsidR="005271CC" w:rsidRPr="0003154C" w:rsidRDefault="005271CC" w:rsidP="00130954">
            <w:pPr>
              <w:spacing w:line="240" w:lineRule="auto"/>
              <w:jc w:val="center"/>
            </w:pPr>
            <w:r w:rsidRPr="0003154C">
              <w:t>2 (2)</w:t>
            </w:r>
          </w:p>
        </w:tc>
        <w:tc>
          <w:tcPr>
            <w:tcW w:w="942" w:type="dxa"/>
            <w:shd w:val="clear" w:color="auto" w:fill="E7E6E6" w:themeFill="background2"/>
            <w:vAlign w:val="center"/>
          </w:tcPr>
          <w:p w14:paraId="7BEAD9BF" w14:textId="77777777" w:rsidR="005271CC" w:rsidRPr="0003154C" w:rsidRDefault="005271CC" w:rsidP="005271CC">
            <w:pPr>
              <w:spacing w:line="240" w:lineRule="auto"/>
              <w:jc w:val="right"/>
            </w:pPr>
            <w:r w:rsidRPr="0003154C">
              <w:t>0.50</w:t>
            </w:r>
          </w:p>
        </w:tc>
      </w:tr>
      <w:tr w:rsidR="005271CC" w:rsidRPr="0003154C" w14:paraId="17561C44" w14:textId="77777777" w:rsidTr="00797162">
        <w:trPr>
          <w:trHeight w:val="191"/>
        </w:trPr>
        <w:tc>
          <w:tcPr>
            <w:tcW w:w="2250" w:type="dxa"/>
            <w:shd w:val="clear" w:color="auto" w:fill="auto"/>
            <w:vAlign w:val="center"/>
          </w:tcPr>
          <w:p w14:paraId="6BDD8B3C" w14:textId="1EF411E1" w:rsidR="005271CC" w:rsidRPr="0003154C" w:rsidRDefault="005271CC" w:rsidP="00D55C08">
            <w:pPr>
              <w:spacing w:line="240" w:lineRule="auto"/>
              <w:jc w:val="left"/>
            </w:pPr>
            <w:r>
              <w:t xml:space="preserve">    </w:t>
            </w:r>
            <w:r w:rsidRPr="0003154C">
              <w:t>OSI</w:t>
            </w:r>
          </w:p>
        </w:tc>
        <w:tc>
          <w:tcPr>
            <w:tcW w:w="1260" w:type="dxa"/>
            <w:shd w:val="clear" w:color="auto" w:fill="auto"/>
            <w:vAlign w:val="center"/>
          </w:tcPr>
          <w:p w14:paraId="2D337655" w14:textId="77777777" w:rsidR="005271CC" w:rsidRPr="0003154C" w:rsidRDefault="005271CC" w:rsidP="00130954">
            <w:pPr>
              <w:spacing w:line="240" w:lineRule="auto"/>
              <w:jc w:val="center"/>
            </w:pPr>
            <w:r w:rsidRPr="0003154C">
              <w:t>1 (0)</w:t>
            </w:r>
          </w:p>
        </w:tc>
        <w:tc>
          <w:tcPr>
            <w:tcW w:w="1350" w:type="dxa"/>
            <w:shd w:val="clear" w:color="auto" w:fill="auto"/>
            <w:vAlign w:val="center"/>
          </w:tcPr>
          <w:p w14:paraId="2A4F6655" w14:textId="77777777" w:rsidR="005271CC" w:rsidRPr="0003154C" w:rsidRDefault="005271CC" w:rsidP="00130954">
            <w:pPr>
              <w:spacing w:line="240" w:lineRule="auto"/>
              <w:jc w:val="center"/>
            </w:pPr>
            <w:r w:rsidRPr="0003154C">
              <w:t>0 (0)</w:t>
            </w:r>
          </w:p>
        </w:tc>
        <w:tc>
          <w:tcPr>
            <w:tcW w:w="1393" w:type="dxa"/>
            <w:shd w:val="clear" w:color="auto" w:fill="auto"/>
            <w:vAlign w:val="center"/>
          </w:tcPr>
          <w:p w14:paraId="4315A159" w14:textId="77777777" w:rsidR="005271CC" w:rsidRPr="0003154C" w:rsidRDefault="005271CC" w:rsidP="00130954">
            <w:pPr>
              <w:spacing w:line="240" w:lineRule="auto"/>
              <w:jc w:val="center"/>
            </w:pPr>
            <w:r w:rsidRPr="0003154C">
              <w:t>1 (1)</w:t>
            </w:r>
          </w:p>
        </w:tc>
        <w:tc>
          <w:tcPr>
            <w:tcW w:w="942" w:type="dxa"/>
            <w:shd w:val="clear" w:color="auto" w:fill="auto"/>
            <w:vAlign w:val="center"/>
          </w:tcPr>
          <w:p w14:paraId="2FDB9E56" w14:textId="77777777" w:rsidR="005271CC" w:rsidRPr="0003154C" w:rsidRDefault="005271CC" w:rsidP="005271CC">
            <w:pPr>
              <w:spacing w:line="240" w:lineRule="auto"/>
              <w:jc w:val="right"/>
            </w:pPr>
            <w:r w:rsidRPr="0003154C">
              <w:t>1.00</w:t>
            </w:r>
          </w:p>
        </w:tc>
      </w:tr>
      <w:tr w:rsidR="005271CC" w:rsidRPr="0003154C" w14:paraId="11C21121" w14:textId="77777777" w:rsidTr="00797162">
        <w:trPr>
          <w:trHeight w:val="384"/>
        </w:trPr>
        <w:tc>
          <w:tcPr>
            <w:tcW w:w="2250" w:type="dxa"/>
            <w:shd w:val="clear" w:color="auto" w:fill="E7E6E6" w:themeFill="background2"/>
            <w:vAlign w:val="center"/>
          </w:tcPr>
          <w:p w14:paraId="22FFF550" w14:textId="3173249A" w:rsidR="005271CC" w:rsidRPr="0003154C" w:rsidRDefault="005271CC" w:rsidP="00D55C08">
            <w:pPr>
              <w:spacing w:line="240" w:lineRule="auto"/>
              <w:jc w:val="left"/>
            </w:pPr>
            <w:r>
              <w:t xml:space="preserve">    </w:t>
            </w:r>
            <w:r w:rsidRPr="0003154C">
              <w:t>Anastomotic leak</w:t>
            </w:r>
          </w:p>
        </w:tc>
        <w:tc>
          <w:tcPr>
            <w:tcW w:w="1260" w:type="dxa"/>
            <w:shd w:val="clear" w:color="auto" w:fill="E7E6E6" w:themeFill="background2"/>
            <w:vAlign w:val="center"/>
          </w:tcPr>
          <w:p w14:paraId="5072D08F" w14:textId="77777777" w:rsidR="005271CC" w:rsidRPr="0003154C" w:rsidRDefault="005271CC" w:rsidP="00130954">
            <w:pPr>
              <w:spacing w:line="240" w:lineRule="auto"/>
              <w:jc w:val="center"/>
            </w:pPr>
            <w:r w:rsidRPr="0003154C">
              <w:t>1 (0)</w:t>
            </w:r>
          </w:p>
        </w:tc>
        <w:tc>
          <w:tcPr>
            <w:tcW w:w="1350" w:type="dxa"/>
            <w:shd w:val="clear" w:color="auto" w:fill="E7E6E6" w:themeFill="background2"/>
            <w:vAlign w:val="center"/>
          </w:tcPr>
          <w:p w14:paraId="5FB7D743" w14:textId="77777777" w:rsidR="005271CC" w:rsidRPr="0003154C" w:rsidRDefault="005271CC" w:rsidP="00130954">
            <w:pPr>
              <w:spacing w:line="240" w:lineRule="auto"/>
              <w:jc w:val="center"/>
            </w:pPr>
            <w:r w:rsidRPr="0003154C">
              <w:t>1 (1)</w:t>
            </w:r>
          </w:p>
        </w:tc>
        <w:tc>
          <w:tcPr>
            <w:tcW w:w="1393" w:type="dxa"/>
            <w:shd w:val="clear" w:color="auto" w:fill="E7E6E6" w:themeFill="background2"/>
            <w:vAlign w:val="center"/>
          </w:tcPr>
          <w:p w14:paraId="2ACA12F6" w14:textId="77777777" w:rsidR="005271CC" w:rsidRPr="0003154C" w:rsidRDefault="005271CC" w:rsidP="00130954">
            <w:pPr>
              <w:spacing w:line="240" w:lineRule="auto"/>
              <w:jc w:val="center"/>
            </w:pPr>
            <w:r w:rsidRPr="0003154C">
              <w:t>0 (0)</w:t>
            </w:r>
          </w:p>
        </w:tc>
        <w:tc>
          <w:tcPr>
            <w:tcW w:w="942" w:type="dxa"/>
            <w:shd w:val="clear" w:color="auto" w:fill="E7E6E6" w:themeFill="background2"/>
            <w:vAlign w:val="center"/>
          </w:tcPr>
          <w:p w14:paraId="2546373E" w14:textId="77777777" w:rsidR="005271CC" w:rsidRPr="0003154C" w:rsidRDefault="005271CC" w:rsidP="005271CC">
            <w:pPr>
              <w:spacing w:line="240" w:lineRule="auto"/>
              <w:jc w:val="right"/>
            </w:pPr>
            <w:r w:rsidRPr="0003154C">
              <w:t>0.50</w:t>
            </w:r>
          </w:p>
        </w:tc>
      </w:tr>
      <w:tr w:rsidR="005271CC" w:rsidRPr="0003154C" w14:paraId="30BE6B38" w14:textId="77777777" w:rsidTr="00797162">
        <w:trPr>
          <w:trHeight w:val="74"/>
        </w:trPr>
        <w:tc>
          <w:tcPr>
            <w:tcW w:w="2250" w:type="dxa"/>
            <w:tcBorders>
              <w:bottom w:val="single" w:sz="4" w:space="0" w:color="auto"/>
            </w:tcBorders>
            <w:shd w:val="clear" w:color="auto" w:fill="auto"/>
            <w:vAlign w:val="center"/>
          </w:tcPr>
          <w:p w14:paraId="23F0A093" w14:textId="28E027D8" w:rsidR="005271CC" w:rsidRPr="0003154C" w:rsidRDefault="005271CC" w:rsidP="00D55C08">
            <w:pPr>
              <w:spacing w:line="240" w:lineRule="auto"/>
              <w:jc w:val="left"/>
            </w:pPr>
            <w:r w:rsidRPr="0003154C">
              <w:t>30-day readmission</w:t>
            </w:r>
            <w:r w:rsidRPr="00682C1C">
              <w:t>†</w:t>
            </w:r>
          </w:p>
        </w:tc>
        <w:tc>
          <w:tcPr>
            <w:tcW w:w="1260" w:type="dxa"/>
            <w:tcBorders>
              <w:bottom w:val="single" w:sz="4" w:space="0" w:color="auto"/>
            </w:tcBorders>
            <w:shd w:val="clear" w:color="auto" w:fill="auto"/>
            <w:vAlign w:val="center"/>
          </w:tcPr>
          <w:p w14:paraId="614CE01F" w14:textId="77777777" w:rsidR="005271CC" w:rsidRPr="0003154C" w:rsidRDefault="005271CC" w:rsidP="00130954">
            <w:pPr>
              <w:spacing w:line="240" w:lineRule="auto"/>
              <w:jc w:val="center"/>
            </w:pPr>
            <w:r w:rsidRPr="0003154C">
              <w:t>15 (7)</w:t>
            </w:r>
          </w:p>
        </w:tc>
        <w:tc>
          <w:tcPr>
            <w:tcW w:w="1350" w:type="dxa"/>
            <w:tcBorders>
              <w:bottom w:val="single" w:sz="4" w:space="0" w:color="auto"/>
            </w:tcBorders>
            <w:shd w:val="clear" w:color="auto" w:fill="auto"/>
            <w:vAlign w:val="center"/>
          </w:tcPr>
          <w:p w14:paraId="5D3EF25B" w14:textId="77777777" w:rsidR="005271CC" w:rsidRPr="0003154C" w:rsidRDefault="005271CC" w:rsidP="00130954">
            <w:pPr>
              <w:spacing w:line="240" w:lineRule="auto"/>
              <w:jc w:val="center"/>
            </w:pPr>
            <w:r w:rsidRPr="0003154C">
              <w:t>2 (2)</w:t>
            </w:r>
          </w:p>
        </w:tc>
        <w:tc>
          <w:tcPr>
            <w:tcW w:w="1393" w:type="dxa"/>
            <w:tcBorders>
              <w:bottom w:val="single" w:sz="4" w:space="0" w:color="auto"/>
            </w:tcBorders>
            <w:shd w:val="clear" w:color="auto" w:fill="auto"/>
            <w:vAlign w:val="center"/>
          </w:tcPr>
          <w:p w14:paraId="52E478E1" w14:textId="77777777" w:rsidR="005271CC" w:rsidRPr="0003154C" w:rsidRDefault="005271CC" w:rsidP="00130954">
            <w:pPr>
              <w:spacing w:line="240" w:lineRule="auto"/>
              <w:jc w:val="center"/>
            </w:pPr>
            <w:r w:rsidRPr="0003154C">
              <w:t>13 (13)</w:t>
            </w:r>
          </w:p>
        </w:tc>
        <w:tc>
          <w:tcPr>
            <w:tcW w:w="942" w:type="dxa"/>
            <w:tcBorders>
              <w:bottom w:val="single" w:sz="4" w:space="0" w:color="auto"/>
            </w:tcBorders>
            <w:shd w:val="clear" w:color="auto" w:fill="auto"/>
            <w:vAlign w:val="center"/>
          </w:tcPr>
          <w:p w14:paraId="21FE3831" w14:textId="77777777" w:rsidR="005271CC" w:rsidRPr="0003154C" w:rsidRDefault="005271CC" w:rsidP="005271CC">
            <w:pPr>
              <w:spacing w:line="240" w:lineRule="auto"/>
              <w:jc w:val="right"/>
            </w:pPr>
            <w:r w:rsidRPr="0003154C">
              <w:t>0.01</w:t>
            </w:r>
          </w:p>
        </w:tc>
      </w:tr>
    </w:tbl>
    <w:p w14:paraId="5A02ED6F" w14:textId="77777777" w:rsidR="00130954" w:rsidRDefault="00130954" w:rsidP="00130954">
      <w:pPr>
        <w:spacing w:line="240" w:lineRule="auto"/>
        <w:jc w:val="left"/>
      </w:pPr>
      <w:r w:rsidRPr="00682C1C">
        <w:t>Data are presented as n (%).</w:t>
      </w:r>
    </w:p>
    <w:p w14:paraId="3D5B9996" w14:textId="77777777" w:rsidR="00130954" w:rsidRPr="00682C1C" w:rsidRDefault="00130954" w:rsidP="00130954">
      <w:pPr>
        <w:spacing w:line="240" w:lineRule="auto"/>
        <w:jc w:val="left"/>
      </w:pPr>
      <w:r>
        <w:t>UTI = urinary tract infection, SSI = surgical site infection, ICU = intensive care unit, DVT = deep venous thrombosis, OSI = organ space infection</w:t>
      </w:r>
    </w:p>
    <w:p w14:paraId="7E1FD64C" w14:textId="77777777" w:rsidR="00130954" w:rsidRPr="00682C1C" w:rsidRDefault="00130954" w:rsidP="00130954">
      <w:pPr>
        <w:spacing w:line="240" w:lineRule="auto"/>
        <w:jc w:val="left"/>
      </w:pPr>
      <w:r w:rsidRPr="00682C1C">
        <w:t>* Any-complication refers to number of patients with a reported complication within 30-days</w:t>
      </w:r>
    </w:p>
    <w:p w14:paraId="426E9EC2" w14:textId="0F915E6F" w:rsidR="00130954" w:rsidRPr="00682C1C" w:rsidRDefault="00130954" w:rsidP="00130954">
      <w:pPr>
        <w:spacing w:line="240" w:lineRule="auto"/>
        <w:jc w:val="left"/>
      </w:pPr>
      <w:r w:rsidRPr="00682C1C">
        <w:t>† Re-admission refers to any hospital admission within 30-days post-operatively regardless of the attributable reason.</w:t>
      </w:r>
    </w:p>
    <w:p w14:paraId="0BE26A9D" w14:textId="3732B34E" w:rsidR="00761021" w:rsidRPr="009542BE" w:rsidRDefault="00761021" w:rsidP="00130954">
      <w:pPr>
        <w:pStyle w:val="Heading2"/>
        <w:spacing w:line="240" w:lineRule="auto"/>
        <w:jc w:val="left"/>
      </w:pPr>
    </w:p>
    <w:sectPr w:rsidR="00761021" w:rsidRPr="009542BE" w:rsidSect="00130954">
      <w:type w:val="continuous"/>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58AD0" w16cex:dateUtc="2020-04-18T18:18:00Z"/>
  <w16cex:commentExtensible w16cex:durableId="22458B44" w16cex:dateUtc="2020-04-18T18:20:00Z"/>
  <w16cex:commentExtensible w16cex:durableId="22458B59" w16cex:dateUtc="2020-04-18T18:21:00Z"/>
  <w16cex:commentExtensible w16cex:durableId="22458BBB" w16cex:dateUtc="2020-04-18T18:22:00Z"/>
  <w16cex:commentExtensible w16cex:durableId="22458BE3" w16cex:dateUtc="2020-04-18T18:23:00Z"/>
  <w16cex:commentExtensible w16cex:durableId="22458BFE" w16cex:dateUtc="2020-04-18T18:23:00Z"/>
  <w16cex:commentExtensible w16cex:durableId="22458F56" w16cex:dateUtc="2020-04-18T18:38:00Z"/>
  <w16cex:commentExtensible w16cex:durableId="22458C23" w16cex:dateUtc="2020-04-18T18:24:00Z"/>
  <w16cex:commentExtensible w16cex:durableId="22458C4E" w16cex:dateUtc="2020-04-18T18:25:00Z"/>
  <w16cex:commentExtensible w16cex:durableId="22458C5E" w16cex:dateUtc="2020-04-18T18:25:00Z"/>
  <w16cex:commentExtensible w16cex:durableId="22458C68" w16cex:dateUtc="2020-04-18T18:25:00Z"/>
  <w16cex:commentExtensible w16cex:durableId="22458C7A" w16cex:dateUtc="2020-04-18T18:26:00Z"/>
  <w16cex:commentExtensible w16cex:durableId="22458CC5" w16cex:dateUtc="2020-04-18T18:27:00Z"/>
  <w16cex:commentExtensible w16cex:durableId="22458E7C" w16cex:dateUtc="2020-04-18T18:34:00Z"/>
  <w16cex:commentExtensible w16cex:durableId="22458EBC" w16cex:dateUtc="2020-04-18T18:35:00Z"/>
  <w16cex:commentExtensible w16cex:durableId="224591CD" w16cex:dateUtc="2020-04-18T18:48:00Z"/>
  <w16cex:commentExtensible w16cex:durableId="22458FA2" w16cex:dateUtc="2020-04-18T18:39:00Z"/>
  <w16cex:commentExtensible w16cex:durableId="22459007" w16cex:dateUtc="2020-04-18T18:41:00Z"/>
  <w16cex:commentExtensible w16cex:durableId="22459045" w16cex:dateUtc="2020-04-18T18:42:00Z"/>
  <w16cex:commentExtensible w16cex:durableId="22459085" w16cex:dateUtc="2020-04-18T18:43:00Z"/>
  <w16cex:commentExtensible w16cex:durableId="2245909E" w16cex:dateUtc="2020-04-18T18:43:00Z"/>
  <w16cex:commentExtensible w16cex:durableId="224591DB" w16cex:dateUtc="2020-04-18T18:48:00Z"/>
  <w16cex:commentExtensible w16cex:durableId="22459142" w16cex:dateUtc="2020-04-18T18:46:00Z"/>
  <w16cex:commentExtensible w16cex:durableId="22459129" w16cex:dateUtc="2020-04-18T18:46:00Z"/>
  <w16cex:commentExtensible w16cex:durableId="2245918A" w16cex:dateUtc="2020-04-18T18:47:00Z"/>
  <w16cex:commentExtensible w16cex:durableId="224591FA" w16cex:dateUtc="2020-04-18T18:49:00Z"/>
  <w16cex:commentExtensible w16cex:durableId="22459206" w16cex:dateUtc="2020-04-18T18:49:00Z"/>
  <w16cex:commentExtensible w16cex:durableId="2245924E" w16cex:dateUtc="2020-04-18T18:50:00Z"/>
  <w16cex:commentExtensible w16cex:durableId="224592A9" w16cex:dateUtc="2020-04-18T18:52:00Z"/>
  <w16cex:commentExtensible w16cex:durableId="224592ED" w16cex:dateUtc="2020-04-18T18:53:00Z"/>
  <w16cex:commentExtensible w16cex:durableId="22459308" w16cex:dateUtc="2020-04-18T18:54:00Z"/>
  <w16cex:commentExtensible w16cex:durableId="22459347" w16cex:dateUtc="2020-04-18T18:55:00Z"/>
  <w16cex:commentExtensible w16cex:durableId="2245939D" w16cex:dateUtc="2020-04-18T18:56:00Z"/>
  <w16cex:commentExtensible w16cex:durableId="224593D1" w16cex:dateUtc="2020-04-18T18:57:00Z"/>
  <w16cex:commentExtensible w16cex:durableId="224593EF" w16cex:dateUtc="2020-04-18T18:57:00Z"/>
  <w16cex:commentExtensible w16cex:durableId="22459435" w16cex:dateUtc="2020-04-18T18:59:00Z"/>
  <w16cex:commentExtensible w16cex:durableId="22459456" w16cex:dateUtc="2020-04-18T18:59:00Z"/>
  <w16cex:commentExtensible w16cex:durableId="22459488" w16cex:dateUtc="2020-04-18T19:00:00Z"/>
  <w16cex:commentExtensible w16cex:durableId="224594BA" w16cex:dateUtc="2020-04-18T19:01:00Z"/>
  <w16cex:commentExtensible w16cex:durableId="224594A9" w16cex:dateUtc="2020-04-18T19:00:00Z"/>
  <w16cex:commentExtensible w16cex:durableId="224594F8" w16cex:dateUtc="2020-04-18T19:02:00Z"/>
  <w16cex:commentExtensible w16cex:durableId="22459679" w16cex:dateUtc="2020-04-18T19:08:00Z"/>
  <w16cex:commentExtensible w16cex:durableId="2245964F" w16cex:dateUtc="2020-04-18T19:07:00Z"/>
  <w16cex:commentExtensible w16cex:durableId="22459689" w16cex:dateUtc="2020-04-18T19:08:00Z"/>
  <w16cex:commentExtensible w16cex:durableId="224595E6" w16cex:dateUtc="2020-04-18T19:06:00Z"/>
  <w16cex:commentExtensible w16cex:durableId="224596A2" w16cex:dateUtc="2020-04-18T19:09:00Z"/>
  <w16cex:commentExtensible w16cex:durableId="224596B8" w16cex:dateUtc="2020-04-18T19:09:00Z"/>
  <w16cex:commentExtensible w16cex:durableId="224596C2" w16cex:dateUtc="2020-04-18T19:09:00Z"/>
  <w16cex:commentExtensible w16cex:durableId="224596F6" w16cex:dateUtc="2020-04-18T19:10:00Z"/>
  <w16cex:commentExtensible w16cex:durableId="22459722" w16cex:dateUtc="2020-04-18T19:11:00Z"/>
  <w16cex:commentExtensible w16cex:durableId="2245972C" w16cex:dateUtc="2020-04-18T19:11:00Z"/>
  <w16cex:commentExtensible w16cex:durableId="2245973E" w16cex:dateUtc="2020-04-18T19:11:00Z"/>
  <w16cex:commentExtensible w16cex:durableId="22459759" w16cex:dateUtc="2020-04-18T19:12:00Z"/>
  <w16cex:commentExtensible w16cex:durableId="22459762" w16cex:dateUtc="2020-04-18T19:12:00Z"/>
  <w16cex:commentExtensible w16cex:durableId="22459769" w16cex:dateUtc="2020-04-18T19:12:00Z"/>
  <w16cex:commentExtensible w16cex:durableId="22459776" w16cex:dateUtc="2020-04-18T19:12:00Z"/>
  <w16cex:commentExtensible w16cex:durableId="2245978D" w16cex:dateUtc="2020-04-18T19:13:00Z"/>
  <w16cex:commentExtensible w16cex:durableId="224597BA" w16cex:dateUtc="2020-04-18T19: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B696C" w14:textId="77777777" w:rsidR="00922B19" w:rsidRDefault="00922B19" w:rsidP="00AE5DC2">
      <w:pPr>
        <w:spacing w:line="240" w:lineRule="auto"/>
      </w:pPr>
      <w:r>
        <w:separator/>
      </w:r>
    </w:p>
  </w:endnote>
  <w:endnote w:type="continuationSeparator" w:id="0">
    <w:p w14:paraId="03C582B8" w14:textId="77777777" w:rsidR="00922B19" w:rsidRDefault="00922B19" w:rsidP="00AE5DC2">
      <w:pPr>
        <w:spacing w:line="240" w:lineRule="auto"/>
      </w:pPr>
      <w:r>
        <w:continuationSeparator/>
      </w:r>
    </w:p>
  </w:endnote>
  <w:endnote w:type="continuationNotice" w:id="1">
    <w:p w14:paraId="3A2B4471" w14:textId="77777777" w:rsidR="00922B19" w:rsidRDefault="00922B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B7D46" w14:textId="77777777" w:rsidR="009A284C" w:rsidRDefault="009A28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CF237" w14:textId="77777777" w:rsidR="00922B19" w:rsidRDefault="00922B19" w:rsidP="00AE5DC2">
      <w:pPr>
        <w:spacing w:line="240" w:lineRule="auto"/>
      </w:pPr>
      <w:r>
        <w:separator/>
      </w:r>
    </w:p>
  </w:footnote>
  <w:footnote w:type="continuationSeparator" w:id="0">
    <w:p w14:paraId="722930C9" w14:textId="77777777" w:rsidR="00922B19" w:rsidRDefault="00922B19" w:rsidP="00AE5DC2">
      <w:pPr>
        <w:spacing w:line="240" w:lineRule="auto"/>
      </w:pPr>
      <w:r>
        <w:continuationSeparator/>
      </w:r>
    </w:p>
  </w:footnote>
  <w:footnote w:type="continuationNotice" w:id="1">
    <w:p w14:paraId="3C00855E" w14:textId="77777777" w:rsidR="00922B19" w:rsidRDefault="00922B1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51024345"/>
      <w:docPartObj>
        <w:docPartGallery w:val="Page Numbers (Top of Page)"/>
        <w:docPartUnique/>
      </w:docPartObj>
    </w:sdtPr>
    <w:sdtContent>
      <w:p w14:paraId="2E1FE3D2" w14:textId="295D122D" w:rsidR="009A284C" w:rsidRDefault="009A284C" w:rsidP="0092631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502814665"/>
      <w:docPartObj>
        <w:docPartGallery w:val="Page Numbers (Top of Page)"/>
        <w:docPartUnique/>
      </w:docPartObj>
    </w:sdtPr>
    <w:sdtContent>
      <w:p w14:paraId="64C4BCF0" w14:textId="5FE79B1D" w:rsidR="009A284C" w:rsidRDefault="009A284C" w:rsidP="000B01DE">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2AD7E7" w14:textId="77777777" w:rsidR="009A284C" w:rsidRDefault="009A284C" w:rsidP="000B01D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24924534"/>
      <w:docPartObj>
        <w:docPartGallery w:val="Page Numbers (Top of Page)"/>
        <w:docPartUnique/>
      </w:docPartObj>
    </w:sdtPr>
    <w:sdtContent>
      <w:p w14:paraId="05F5D4A7" w14:textId="40D41DC3" w:rsidR="009A284C" w:rsidRDefault="009A284C" w:rsidP="00926318">
        <w:pPr>
          <w:pStyle w:val="Header"/>
          <w:framePr w:wrap="none" w:vAnchor="text" w:hAnchor="margin" w:xAlign="right" w:y="1"/>
          <w:rPr>
            <w:rStyle w:val="PageNumber"/>
          </w:rPr>
        </w:pPr>
      </w:p>
    </w:sdtContent>
  </w:sdt>
  <w:p w14:paraId="73AC720F" w14:textId="41028749" w:rsidR="009A284C" w:rsidRDefault="009A284C" w:rsidP="000B01DE">
    <w:pPr>
      <w:pStyle w:val="Header"/>
      <w:ind w:right="360"/>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42640917"/>
      <w:docPartObj>
        <w:docPartGallery w:val="Page Numbers (Top of Page)"/>
        <w:docPartUnique/>
      </w:docPartObj>
    </w:sdtPr>
    <w:sdtContent>
      <w:p w14:paraId="0DB8C413" w14:textId="77777777" w:rsidR="009A284C" w:rsidRDefault="009A284C" w:rsidP="0092631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sdtContent>
  </w:sdt>
  <w:p w14:paraId="0446C8D9" w14:textId="77777777" w:rsidR="009A284C" w:rsidRDefault="009A284C" w:rsidP="000B01DE">
    <w:pPr>
      <w:pStyle w:val="Header"/>
      <w:ind w:right="360"/>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93143889"/>
      <w:docPartObj>
        <w:docPartGallery w:val="Page Numbers (Top of Page)"/>
        <w:docPartUnique/>
      </w:docPartObj>
    </w:sdtPr>
    <w:sdtContent>
      <w:p w14:paraId="3C0EA4F0" w14:textId="77777777" w:rsidR="009A284C" w:rsidRDefault="009A284C" w:rsidP="0092631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sdtContent>
  </w:sdt>
  <w:p w14:paraId="18DA61F5" w14:textId="77777777" w:rsidR="009A284C" w:rsidRDefault="009A284C" w:rsidP="000B01DE">
    <w:pPr>
      <w:pStyle w:val="Header"/>
      <w:ind w:right="36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46FAA"/>
    <w:multiLevelType w:val="hybridMultilevel"/>
    <w:tmpl w:val="9B7419D6"/>
    <w:lvl w:ilvl="0" w:tplc="91783F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D7118"/>
    <w:multiLevelType w:val="hybridMultilevel"/>
    <w:tmpl w:val="EEFCFA24"/>
    <w:lvl w:ilvl="0" w:tplc="91783F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72594"/>
    <w:multiLevelType w:val="hybridMultilevel"/>
    <w:tmpl w:val="FE42AED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9D377B"/>
    <w:multiLevelType w:val="hybridMultilevel"/>
    <w:tmpl w:val="30B4F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37584D"/>
    <w:multiLevelType w:val="hybridMultilevel"/>
    <w:tmpl w:val="2D9E9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2A4292"/>
    <w:multiLevelType w:val="hybridMultilevel"/>
    <w:tmpl w:val="E996A9E4"/>
    <w:lvl w:ilvl="0" w:tplc="3C0CFBD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5B52D7"/>
    <w:multiLevelType w:val="hybridMultilevel"/>
    <w:tmpl w:val="7AB6F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FD330C"/>
    <w:multiLevelType w:val="hybridMultilevel"/>
    <w:tmpl w:val="EE0CCE1E"/>
    <w:lvl w:ilvl="0" w:tplc="D09ED23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F6BDA"/>
    <w:multiLevelType w:val="hybridMultilevel"/>
    <w:tmpl w:val="2770691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3A4D4F"/>
    <w:multiLevelType w:val="hybridMultilevel"/>
    <w:tmpl w:val="113224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E3584F"/>
    <w:multiLevelType w:val="hybridMultilevel"/>
    <w:tmpl w:val="AF2A5260"/>
    <w:lvl w:ilvl="0" w:tplc="9676D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4F621C"/>
    <w:multiLevelType w:val="hybridMultilevel"/>
    <w:tmpl w:val="8C9014B6"/>
    <w:lvl w:ilvl="0" w:tplc="CD8C107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167D35"/>
    <w:multiLevelType w:val="hybridMultilevel"/>
    <w:tmpl w:val="3D4CE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1A3079"/>
    <w:multiLevelType w:val="hybridMultilevel"/>
    <w:tmpl w:val="113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6"/>
  </w:num>
  <w:num w:numId="3">
    <w:abstractNumId w:val="12"/>
  </w:num>
  <w:num w:numId="4">
    <w:abstractNumId w:val="13"/>
  </w:num>
  <w:num w:numId="5">
    <w:abstractNumId w:val="8"/>
  </w:num>
  <w:num w:numId="6">
    <w:abstractNumId w:val="2"/>
  </w:num>
  <w:num w:numId="7">
    <w:abstractNumId w:val="9"/>
  </w:num>
  <w:num w:numId="8">
    <w:abstractNumId w:val="0"/>
  </w:num>
  <w:num w:numId="9">
    <w:abstractNumId w:val="11"/>
  </w:num>
  <w:num w:numId="10">
    <w:abstractNumId w:val="5"/>
  </w:num>
  <w:num w:numId="11">
    <w:abstractNumId w:val="10"/>
  </w:num>
  <w:num w:numId="12">
    <w:abstractNumId w:val="1"/>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Diseases Colon Rectum&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p5tp9rt8992r6esrx5vraw8e20r9pz22rzp&quot;&gt;Anorectal Opioid&lt;record-ids&gt;&lt;item&gt;330&lt;/item&gt;&lt;item&gt;422&lt;/item&gt;&lt;item&gt;453&lt;/item&gt;&lt;item&gt;467&lt;/item&gt;&lt;item&gt;622&lt;/item&gt;&lt;item&gt;645&lt;/item&gt;&lt;item&gt;647&lt;/item&gt;&lt;item&gt;648&lt;/item&gt;&lt;item&gt;649&lt;/item&gt;&lt;item&gt;663&lt;/item&gt;&lt;item&gt;675&lt;/item&gt;&lt;item&gt;702&lt;/item&gt;&lt;item&gt;709&lt;/item&gt;&lt;item&gt;711&lt;/item&gt;&lt;item&gt;713&lt;/item&gt;&lt;item&gt;732&lt;/item&gt;&lt;item&gt;733&lt;/item&gt;&lt;item&gt;737&lt;/item&gt;&lt;item&gt;741&lt;/item&gt;&lt;item&gt;742&lt;/item&gt;&lt;item&gt;755&lt;/item&gt;&lt;item&gt;756&lt;/item&gt;&lt;item&gt;768&lt;/item&gt;&lt;item&gt;769&lt;/item&gt;&lt;item&gt;770&lt;/item&gt;&lt;item&gt;771&lt;/item&gt;&lt;item&gt;772&lt;/item&gt;&lt;/record-ids&gt;&lt;/item&gt;&lt;/Libraries&gt;"/>
  </w:docVars>
  <w:rsids>
    <w:rsidRoot w:val="00DD3811"/>
    <w:rsid w:val="00005F39"/>
    <w:rsid w:val="00007376"/>
    <w:rsid w:val="00024C7B"/>
    <w:rsid w:val="00030130"/>
    <w:rsid w:val="0003154C"/>
    <w:rsid w:val="000319CD"/>
    <w:rsid w:val="00045B73"/>
    <w:rsid w:val="0005164C"/>
    <w:rsid w:val="000620A8"/>
    <w:rsid w:val="00073462"/>
    <w:rsid w:val="00073C00"/>
    <w:rsid w:val="00092AA8"/>
    <w:rsid w:val="000A0992"/>
    <w:rsid w:val="000A3A77"/>
    <w:rsid w:val="000A421F"/>
    <w:rsid w:val="000B01DE"/>
    <w:rsid w:val="000B1DC4"/>
    <w:rsid w:val="000B752F"/>
    <w:rsid w:val="000D358E"/>
    <w:rsid w:val="000E39D5"/>
    <w:rsid w:val="000F27E5"/>
    <w:rsid w:val="001076E6"/>
    <w:rsid w:val="00113B90"/>
    <w:rsid w:val="00130954"/>
    <w:rsid w:val="00145F1D"/>
    <w:rsid w:val="00154A3E"/>
    <w:rsid w:val="00155FD7"/>
    <w:rsid w:val="00156AE6"/>
    <w:rsid w:val="0017105E"/>
    <w:rsid w:val="0017467A"/>
    <w:rsid w:val="001754F8"/>
    <w:rsid w:val="00192E11"/>
    <w:rsid w:val="001A368F"/>
    <w:rsid w:val="001C18EC"/>
    <w:rsid w:val="001C6AE6"/>
    <w:rsid w:val="001C73F0"/>
    <w:rsid w:val="001D0BB3"/>
    <w:rsid w:val="001F0FD6"/>
    <w:rsid w:val="001F6B88"/>
    <w:rsid w:val="0020665C"/>
    <w:rsid w:val="00215624"/>
    <w:rsid w:val="002326F5"/>
    <w:rsid w:val="00263C2D"/>
    <w:rsid w:val="00270EB1"/>
    <w:rsid w:val="00280ECE"/>
    <w:rsid w:val="00285588"/>
    <w:rsid w:val="00293A6D"/>
    <w:rsid w:val="00294C76"/>
    <w:rsid w:val="00294E5B"/>
    <w:rsid w:val="002A21F3"/>
    <w:rsid w:val="002A2B67"/>
    <w:rsid w:val="002A6FDF"/>
    <w:rsid w:val="002C4E9A"/>
    <w:rsid w:val="002C5211"/>
    <w:rsid w:val="002D5B1E"/>
    <w:rsid w:val="002F5353"/>
    <w:rsid w:val="00306CE8"/>
    <w:rsid w:val="00316F38"/>
    <w:rsid w:val="003200A6"/>
    <w:rsid w:val="00321130"/>
    <w:rsid w:val="003223E7"/>
    <w:rsid w:val="00327B20"/>
    <w:rsid w:val="003360E1"/>
    <w:rsid w:val="00337BAF"/>
    <w:rsid w:val="00340758"/>
    <w:rsid w:val="003608F3"/>
    <w:rsid w:val="00382CB2"/>
    <w:rsid w:val="00387BE0"/>
    <w:rsid w:val="00387F91"/>
    <w:rsid w:val="0039407C"/>
    <w:rsid w:val="003B1099"/>
    <w:rsid w:val="003C305F"/>
    <w:rsid w:val="003D2169"/>
    <w:rsid w:val="003D32F5"/>
    <w:rsid w:val="003D35D3"/>
    <w:rsid w:val="003E2C1E"/>
    <w:rsid w:val="003E434B"/>
    <w:rsid w:val="003E4EF4"/>
    <w:rsid w:val="003F7BE0"/>
    <w:rsid w:val="00414D3B"/>
    <w:rsid w:val="00416632"/>
    <w:rsid w:val="00421121"/>
    <w:rsid w:val="004247E1"/>
    <w:rsid w:val="00441F77"/>
    <w:rsid w:val="0045343E"/>
    <w:rsid w:val="00474648"/>
    <w:rsid w:val="004808A6"/>
    <w:rsid w:val="004854E0"/>
    <w:rsid w:val="004974C7"/>
    <w:rsid w:val="004A00A6"/>
    <w:rsid w:val="004A05EF"/>
    <w:rsid w:val="004C4C90"/>
    <w:rsid w:val="004D11F3"/>
    <w:rsid w:val="004F2F8E"/>
    <w:rsid w:val="00505F6A"/>
    <w:rsid w:val="005271CC"/>
    <w:rsid w:val="005507D9"/>
    <w:rsid w:val="0055358D"/>
    <w:rsid w:val="00563405"/>
    <w:rsid w:val="005652BA"/>
    <w:rsid w:val="00566A7A"/>
    <w:rsid w:val="00570E8E"/>
    <w:rsid w:val="005909D4"/>
    <w:rsid w:val="005929E3"/>
    <w:rsid w:val="005A1C18"/>
    <w:rsid w:val="005C1ECF"/>
    <w:rsid w:val="005C219B"/>
    <w:rsid w:val="005F6362"/>
    <w:rsid w:val="005F69E4"/>
    <w:rsid w:val="00612A8A"/>
    <w:rsid w:val="00613074"/>
    <w:rsid w:val="00621441"/>
    <w:rsid w:val="006338E9"/>
    <w:rsid w:val="00635257"/>
    <w:rsid w:val="00635F94"/>
    <w:rsid w:val="00663042"/>
    <w:rsid w:val="00665D9A"/>
    <w:rsid w:val="0069502B"/>
    <w:rsid w:val="006A065E"/>
    <w:rsid w:val="006B4736"/>
    <w:rsid w:val="007053E5"/>
    <w:rsid w:val="00707D73"/>
    <w:rsid w:val="00714C5F"/>
    <w:rsid w:val="007171CD"/>
    <w:rsid w:val="00743323"/>
    <w:rsid w:val="00760897"/>
    <w:rsid w:val="00761021"/>
    <w:rsid w:val="00781B84"/>
    <w:rsid w:val="0078454F"/>
    <w:rsid w:val="007908B4"/>
    <w:rsid w:val="00790B61"/>
    <w:rsid w:val="00791888"/>
    <w:rsid w:val="00794635"/>
    <w:rsid w:val="00797162"/>
    <w:rsid w:val="007A46A9"/>
    <w:rsid w:val="007A6281"/>
    <w:rsid w:val="007F3F87"/>
    <w:rsid w:val="00800773"/>
    <w:rsid w:val="00814C5C"/>
    <w:rsid w:val="00847838"/>
    <w:rsid w:val="008514EE"/>
    <w:rsid w:val="00857649"/>
    <w:rsid w:val="00881B1E"/>
    <w:rsid w:val="008D7641"/>
    <w:rsid w:val="008E38CE"/>
    <w:rsid w:val="008E7069"/>
    <w:rsid w:val="00903F72"/>
    <w:rsid w:val="009140BB"/>
    <w:rsid w:val="00922B19"/>
    <w:rsid w:val="00926318"/>
    <w:rsid w:val="00953EC6"/>
    <w:rsid w:val="009542BE"/>
    <w:rsid w:val="0095517F"/>
    <w:rsid w:val="00960037"/>
    <w:rsid w:val="00964824"/>
    <w:rsid w:val="0097090B"/>
    <w:rsid w:val="00971BD4"/>
    <w:rsid w:val="00983E20"/>
    <w:rsid w:val="00996901"/>
    <w:rsid w:val="009A284C"/>
    <w:rsid w:val="009D265A"/>
    <w:rsid w:val="009D46EC"/>
    <w:rsid w:val="009E289D"/>
    <w:rsid w:val="009F1C39"/>
    <w:rsid w:val="009F73DA"/>
    <w:rsid w:val="00A02685"/>
    <w:rsid w:val="00A056EF"/>
    <w:rsid w:val="00A0645D"/>
    <w:rsid w:val="00A0651F"/>
    <w:rsid w:val="00A3245F"/>
    <w:rsid w:val="00A428CC"/>
    <w:rsid w:val="00A42F96"/>
    <w:rsid w:val="00A45752"/>
    <w:rsid w:val="00A51D5B"/>
    <w:rsid w:val="00A618BE"/>
    <w:rsid w:val="00A760A7"/>
    <w:rsid w:val="00A843DB"/>
    <w:rsid w:val="00AA1138"/>
    <w:rsid w:val="00AA5EEA"/>
    <w:rsid w:val="00AD04F0"/>
    <w:rsid w:val="00AD66D9"/>
    <w:rsid w:val="00AE5DC2"/>
    <w:rsid w:val="00AF0D8A"/>
    <w:rsid w:val="00B01BB8"/>
    <w:rsid w:val="00B01F42"/>
    <w:rsid w:val="00B10468"/>
    <w:rsid w:val="00B11844"/>
    <w:rsid w:val="00B1191A"/>
    <w:rsid w:val="00B11B4C"/>
    <w:rsid w:val="00B249A8"/>
    <w:rsid w:val="00B30273"/>
    <w:rsid w:val="00B33DE9"/>
    <w:rsid w:val="00B34E0A"/>
    <w:rsid w:val="00B360A6"/>
    <w:rsid w:val="00B401C3"/>
    <w:rsid w:val="00B4581B"/>
    <w:rsid w:val="00B82C87"/>
    <w:rsid w:val="00B832E2"/>
    <w:rsid w:val="00B83AD1"/>
    <w:rsid w:val="00B873E6"/>
    <w:rsid w:val="00B928F3"/>
    <w:rsid w:val="00BA715E"/>
    <w:rsid w:val="00BA7D05"/>
    <w:rsid w:val="00BB2069"/>
    <w:rsid w:val="00BB3A3B"/>
    <w:rsid w:val="00BC0D30"/>
    <w:rsid w:val="00BD7F99"/>
    <w:rsid w:val="00C07DD7"/>
    <w:rsid w:val="00C22A9D"/>
    <w:rsid w:val="00C2645D"/>
    <w:rsid w:val="00C401CC"/>
    <w:rsid w:val="00C408A5"/>
    <w:rsid w:val="00C4128E"/>
    <w:rsid w:val="00C75067"/>
    <w:rsid w:val="00C90F4A"/>
    <w:rsid w:val="00C95A1A"/>
    <w:rsid w:val="00CB697C"/>
    <w:rsid w:val="00CC7DEA"/>
    <w:rsid w:val="00CF0451"/>
    <w:rsid w:val="00D17E75"/>
    <w:rsid w:val="00D368FC"/>
    <w:rsid w:val="00D55C08"/>
    <w:rsid w:val="00D609D1"/>
    <w:rsid w:val="00D60AAA"/>
    <w:rsid w:val="00D61028"/>
    <w:rsid w:val="00DA5A0F"/>
    <w:rsid w:val="00DA7A4C"/>
    <w:rsid w:val="00DC17A8"/>
    <w:rsid w:val="00DC712C"/>
    <w:rsid w:val="00DD0F2F"/>
    <w:rsid w:val="00DD132A"/>
    <w:rsid w:val="00DD3811"/>
    <w:rsid w:val="00DE5569"/>
    <w:rsid w:val="00DE6C3A"/>
    <w:rsid w:val="00DF05E0"/>
    <w:rsid w:val="00DF3EE2"/>
    <w:rsid w:val="00DF5EE4"/>
    <w:rsid w:val="00E0123F"/>
    <w:rsid w:val="00E04327"/>
    <w:rsid w:val="00E16033"/>
    <w:rsid w:val="00E17873"/>
    <w:rsid w:val="00E226E3"/>
    <w:rsid w:val="00E50E87"/>
    <w:rsid w:val="00E54A44"/>
    <w:rsid w:val="00E54A6F"/>
    <w:rsid w:val="00E56D76"/>
    <w:rsid w:val="00E81104"/>
    <w:rsid w:val="00E918FB"/>
    <w:rsid w:val="00EB4EDF"/>
    <w:rsid w:val="00EB6068"/>
    <w:rsid w:val="00EB6BAE"/>
    <w:rsid w:val="00EC5D0E"/>
    <w:rsid w:val="00ED47DA"/>
    <w:rsid w:val="00EF2717"/>
    <w:rsid w:val="00EF2C6A"/>
    <w:rsid w:val="00F2210E"/>
    <w:rsid w:val="00F2296F"/>
    <w:rsid w:val="00F32904"/>
    <w:rsid w:val="00F3439A"/>
    <w:rsid w:val="00F35BEA"/>
    <w:rsid w:val="00F36036"/>
    <w:rsid w:val="00F4020A"/>
    <w:rsid w:val="00F53B54"/>
    <w:rsid w:val="00F53D90"/>
    <w:rsid w:val="00F741F5"/>
    <w:rsid w:val="00F81387"/>
    <w:rsid w:val="00F871C5"/>
    <w:rsid w:val="00F9007E"/>
    <w:rsid w:val="00F94D78"/>
    <w:rsid w:val="00FB0F70"/>
    <w:rsid w:val="00FB78FB"/>
    <w:rsid w:val="00FD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3EC39"/>
  <w15:chartTrackingRefBased/>
  <w15:docId w15:val="{2596DA62-0720-0844-8724-5DCFEC040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3811"/>
    <w:pPr>
      <w:spacing w:line="480" w:lineRule="auto"/>
      <w:jc w:val="both"/>
    </w:pPr>
    <w:rPr>
      <w:rFonts w:ascii="Times New Roman" w:hAnsi="Times New Roman" w:cs="Times New Roman"/>
    </w:rPr>
  </w:style>
  <w:style w:type="paragraph" w:styleId="Heading1">
    <w:name w:val="heading 1"/>
    <w:basedOn w:val="Normal"/>
    <w:next w:val="Normal"/>
    <w:link w:val="Heading1Char"/>
    <w:uiPriority w:val="9"/>
    <w:qFormat/>
    <w:rsid w:val="00761021"/>
    <w:pPr>
      <w:outlineLvl w:val="0"/>
    </w:pPr>
    <w:rPr>
      <w:b/>
      <w:u w:val="single"/>
    </w:rPr>
  </w:style>
  <w:style w:type="paragraph" w:styleId="Heading2">
    <w:name w:val="heading 2"/>
    <w:basedOn w:val="Normal"/>
    <w:next w:val="Normal"/>
    <w:link w:val="Heading2Char"/>
    <w:uiPriority w:val="9"/>
    <w:unhideWhenUsed/>
    <w:qFormat/>
    <w:rsid w:val="00761021"/>
    <w:pP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3811"/>
    <w:rPr>
      <w:rFonts w:ascii="Calibri" w:eastAsia="Calibri" w:hAnsi="Calibri" w:cs="Times New Roman"/>
      <w:sz w:val="22"/>
      <w:szCs w:val="22"/>
    </w:rPr>
  </w:style>
  <w:style w:type="character" w:customStyle="1" w:styleId="Heading1Char">
    <w:name w:val="Heading 1 Char"/>
    <w:basedOn w:val="DefaultParagraphFont"/>
    <w:link w:val="Heading1"/>
    <w:uiPriority w:val="9"/>
    <w:rsid w:val="00761021"/>
    <w:rPr>
      <w:rFonts w:ascii="Times New Roman" w:hAnsi="Times New Roman" w:cs="Times New Roman"/>
      <w:b/>
      <w:u w:val="single"/>
    </w:rPr>
  </w:style>
  <w:style w:type="character" w:customStyle="1" w:styleId="Heading2Char">
    <w:name w:val="Heading 2 Char"/>
    <w:basedOn w:val="DefaultParagraphFont"/>
    <w:link w:val="Heading2"/>
    <w:uiPriority w:val="9"/>
    <w:rsid w:val="00761021"/>
    <w:rPr>
      <w:rFonts w:ascii="Times New Roman" w:hAnsi="Times New Roman" w:cs="Times New Roman"/>
      <w:u w:val="single"/>
    </w:rPr>
  </w:style>
  <w:style w:type="paragraph" w:customStyle="1" w:styleId="EndNoteBibliographyTitle">
    <w:name w:val="EndNote Bibliography Title"/>
    <w:basedOn w:val="Normal"/>
    <w:link w:val="EndNoteBibliographyTitleChar"/>
    <w:rsid w:val="00761021"/>
    <w:pPr>
      <w:jc w:val="center"/>
    </w:pPr>
    <w:rPr>
      <w:noProof/>
    </w:rPr>
  </w:style>
  <w:style w:type="character" w:customStyle="1" w:styleId="EndNoteBibliographyTitleChar">
    <w:name w:val="EndNote Bibliography Title Char"/>
    <w:basedOn w:val="DefaultParagraphFont"/>
    <w:link w:val="EndNoteBibliographyTitle"/>
    <w:rsid w:val="00761021"/>
    <w:rPr>
      <w:rFonts w:ascii="Times New Roman" w:hAnsi="Times New Roman" w:cs="Times New Roman"/>
      <w:noProof/>
    </w:rPr>
  </w:style>
  <w:style w:type="paragraph" w:customStyle="1" w:styleId="EndNoteBibliography">
    <w:name w:val="EndNote Bibliography"/>
    <w:basedOn w:val="Normal"/>
    <w:link w:val="EndNoteBibliographyChar"/>
    <w:rsid w:val="00761021"/>
    <w:pPr>
      <w:spacing w:line="240" w:lineRule="auto"/>
    </w:pPr>
    <w:rPr>
      <w:noProof/>
    </w:rPr>
  </w:style>
  <w:style w:type="character" w:customStyle="1" w:styleId="EndNoteBibliographyChar">
    <w:name w:val="EndNote Bibliography Char"/>
    <w:basedOn w:val="DefaultParagraphFont"/>
    <w:link w:val="EndNoteBibliography"/>
    <w:rsid w:val="00761021"/>
    <w:rPr>
      <w:rFonts w:ascii="Times New Roman" w:hAnsi="Times New Roman" w:cs="Times New Roman"/>
      <w:noProof/>
    </w:rPr>
  </w:style>
  <w:style w:type="character" w:customStyle="1" w:styleId="HeaderChar">
    <w:name w:val="Header Char"/>
    <w:basedOn w:val="DefaultParagraphFont"/>
    <w:link w:val="Header"/>
    <w:uiPriority w:val="99"/>
    <w:rsid w:val="00761021"/>
    <w:rPr>
      <w:rFonts w:ascii="Times New Roman" w:hAnsi="Times New Roman" w:cs="Times New Roman"/>
    </w:rPr>
  </w:style>
  <w:style w:type="paragraph" w:styleId="Header">
    <w:name w:val="header"/>
    <w:basedOn w:val="Normal"/>
    <w:link w:val="HeaderChar"/>
    <w:uiPriority w:val="99"/>
    <w:unhideWhenUsed/>
    <w:rsid w:val="00761021"/>
    <w:pPr>
      <w:tabs>
        <w:tab w:val="center" w:pos="4680"/>
        <w:tab w:val="right" w:pos="9360"/>
      </w:tabs>
      <w:spacing w:line="240" w:lineRule="auto"/>
    </w:pPr>
  </w:style>
  <w:style w:type="character" w:customStyle="1" w:styleId="FooterChar">
    <w:name w:val="Footer Char"/>
    <w:basedOn w:val="DefaultParagraphFont"/>
    <w:link w:val="Footer"/>
    <w:uiPriority w:val="99"/>
    <w:rsid w:val="00761021"/>
    <w:rPr>
      <w:rFonts w:ascii="Times New Roman" w:hAnsi="Times New Roman" w:cs="Times New Roman"/>
    </w:rPr>
  </w:style>
  <w:style w:type="paragraph" w:styleId="Footer">
    <w:name w:val="footer"/>
    <w:basedOn w:val="Normal"/>
    <w:link w:val="FooterChar"/>
    <w:uiPriority w:val="99"/>
    <w:unhideWhenUsed/>
    <w:rsid w:val="00761021"/>
    <w:pPr>
      <w:tabs>
        <w:tab w:val="center" w:pos="4680"/>
        <w:tab w:val="right" w:pos="9360"/>
      </w:tabs>
      <w:spacing w:line="240" w:lineRule="auto"/>
    </w:pPr>
  </w:style>
  <w:style w:type="character" w:customStyle="1" w:styleId="CommentTextChar">
    <w:name w:val="Comment Text Char"/>
    <w:basedOn w:val="DefaultParagraphFont"/>
    <w:link w:val="CommentText"/>
    <w:uiPriority w:val="99"/>
    <w:semiHidden/>
    <w:rsid w:val="0076102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761021"/>
    <w:pPr>
      <w:spacing w:line="240" w:lineRule="auto"/>
    </w:pPr>
    <w:rPr>
      <w:sz w:val="20"/>
      <w:szCs w:val="20"/>
    </w:rPr>
  </w:style>
  <w:style w:type="character" w:customStyle="1" w:styleId="CommentSubjectChar">
    <w:name w:val="Comment Subject Char"/>
    <w:basedOn w:val="CommentTextChar"/>
    <w:link w:val="CommentSubject"/>
    <w:uiPriority w:val="99"/>
    <w:semiHidden/>
    <w:rsid w:val="00761021"/>
    <w:rPr>
      <w:rFonts w:ascii="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761021"/>
    <w:rPr>
      <w:b/>
      <w:bCs/>
    </w:rPr>
  </w:style>
  <w:style w:type="character" w:customStyle="1" w:styleId="BalloonTextChar">
    <w:name w:val="Balloon Text Char"/>
    <w:basedOn w:val="DefaultParagraphFont"/>
    <w:link w:val="BalloonText"/>
    <w:uiPriority w:val="99"/>
    <w:semiHidden/>
    <w:rsid w:val="00761021"/>
    <w:rPr>
      <w:rFonts w:ascii="Segoe UI" w:hAnsi="Segoe UI" w:cs="Segoe UI"/>
      <w:sz w:val="18"/>
      <w:szCs w:val="18"/>
    </w:rPr>
  </w:style>
  <w:style w:type="paragraph" w:styleId="BalloonText">
    <w:name w:val="Balloon Text"/>
    <w:basedOn w:val="Normal"/>
    <w:link w:val="BalloonTextChar"/>
    <w:uiPriority w:val="99"/>
    <w:semiHidden/>
    <w:unhideWhenUsed/>
    <w:rsid w:val="00761021"/>
    <w:pPr>
      <w:spacing w:line="240" w:lineRule="auto"/>
    </w:pPr>
    <w:rPr>
      <w:rFonts w:ascii="Segoe UI" w:hAnsi="Segoe UI" w:cs="Segoe UI"/>
      <w:sz w:val="18"/>
      <w:szCs w:val="18"/>
    </w:rPr>
  </w:style>
  <w:style w:type="paragraph" w:styleId="TOC1">
    <w:name w:val="toc 1"/>
    <w:basedOn w:val="Normal"/>
    <w:next w:val="Normal"/>
    <w:autoRedefine/>
    <w:uiPriority w:val="39"/>
    <w:unhideWhenUsed/>
    <w:rsid w:val="00761021"/>
    <w:pPr>
      <w:spacing w:before="120" w:after="120"/>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761021"/>
    <w:pPr>
      <w:ind w:left="240"/>
      <w:jc w:val="left"/>
    </w:pPr>
    <w:rPr>
      <w:rFonts w:asciiTheme="minorHAnsi" w:hAnsiTheme="minorHAnsi" w:cstheme="minorHAnsi"/>
      <w:smallCaps/>
      <w:sz w:val="20"/>
      <w:szCs w:val="20"/>
    </w:rPr>
  </w:style>
  <w:style w:type="paragraph" w:styleId="ListParagraph">
    <w:name w:val="List Paragraph"/>
    <w:basedOn w:val="Normal"/>
    <w:uiPriority w:val="99"/>
    <w:qFormat/>
    <w:rsid w:val="00073C00"/>
    <w:pPr>
      <w:ind w:left="720"/>
      <w:contextualSpacing/>
    </w:pPr>
  </w:style>
  <w:style w:type="paragraph" w:styleId="TOC3">
    <w:name w:val="toc 3"/>
    <w:basedOn w:val="Normal"/>
    <w:next w:val="Normal"/>
    <w:autoRedefine/>
    <w:uiPriority w:val="39"/>
    <w:unhideWhenUsed/>
    <w:rsid w:val="00AE5DC2"/>
    <w:pPr>
      <w:ind w:left="480"/>
      <w:jc w:val="left"/>
    </w:pPr>
    <w:rPr>
      <w:rFonts w:asciiTheme="minorHAnsi" w:hAnsiTheme="minorHAnsi" w:cstheme="minorHAnsi"/>
      <w:i/>
      <w:iCs/>
      <w:sz w:val="20"/>
      <w:szCs w:val="20"/>
    </w:rPr>
  </w:style>
  <w:style w:type="paragraph" w:styleId="TOC4">
    <w:name w:val="toc 4"/>
    <w:basedOn w:val="Normal"/>
    <w:next w:val="Normal"/>
    <w:autoRedefine/>
    <w:uiPriority w:val="39"/>
    <w:unhideWhenUsed/>
    <w:rsid w:val="00AE5DC2"/>
    <w:pPr>
      <w:ind w:left="72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AE5DC2"/>
    <w:pPr>
      <w:ind w:left="96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AE5DC2"/>
    <w:pPr>
      <w:ind w:left="12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AE5DC2"/>
    <w:pPr>
      <w:ind w:left="144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AE5DC2"/>
    <w:pPr>
      <w:ind w:left="168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AE5DC2"/>
    <w:pPr>
      <w:ind w:left="1920"/>
      <w:jc w:val="left"/>
    </w:pPr>
    <w:rPr>
      <w:rFonts w:asciiTheme="minorHAnsi" w:hAnsiTheme="minorHAnsi" w:cstheme="minorHAnsi"/>
      <w:sz w:val="18"/>
      <w:szCs w:val="18"/>
    </w:rPr>
  </w:style>
  <w:style w:type="character" w:styleId="PageNumber">
    <w:name w:val="page number"/>
    <w:basedOn w:val="DefaultParagraphFont"/>
    <w:uiPriority w:val="99"/>
    <w:semiHidden/>
    <w:unhideWhenUsed/>
    <w:rsid w:val="000B01DE"/>
  </w:style>
  <w:style w:type="paragraph" w:styleId="TOCHeading">
    <w:name w:val="TOC Heading"/>
    <w:basedOn w:val="Heading1"/>
    <w:next w:val="Normal"/>
    <w:uiPriority w:val="39"/>
    <w:unhideWhenUsed/>
    <w:qFormat/>
    <w:rsid w:val="00761021"/>
    <w:pPr>
      <w:outlineLvl w:val="9"/>
    </w:pPr>
  </w:style>
  <w:style w:type="character" w:styleId="Hyperlink">
    <w:name w:val="Hyperlink"/>
    <w:basedOn w:val="DefaultParagraphFont"/>
    <w:uiPriority w:val="99"/>
    <w:unhideWhenUsed/>
    <w:rsid w:val="00761021"/>
    <w:rPr>
      <w:color w:val="0563C1" w:themeColor="hyperlink"/>
      <w:u w:val="single"/>
    </w:rPr>
  </w:style>
  <w:style w:type="paragraph" w:customStyle="1" w:styleId="Default">
    <w:name w:val="Default"/>
    <w:link w:val="DefaultChar"/>
    <w:uiPriority w:val="99"/>
    <w:rsid w:val="00A428CC"/>
    <w:pPr>
      <w:autoSpaceDE w:val="0"/>
      <w:autoSpaceDN w:val="0"/>
      <w:adjustRightInd w:val="0"/>
    </w:pPr>
    <w:rPr>
      <w:rFonts w:ascii="Times New Roman" w:eastAsia="Times New Roman" w:hAnsi="Times New Roman" w:cs="Times New Roman"/>
      <w:color w:val="000000"/>
    </w:rPr>
  </w:style>
  <w:style w:type="character" w:customStyle="1" w:styleId="DefaultChar">
    <w:name w:val="Default Char"/>
    <w:basedOn w:val="DefaultParagraphFont"/>
    <w:link w:val="Default"/>
    <w:uiPriority w:val="99"/>
    <w:rsid w:val="00A428CC"/>
    <w:rPr>
      <w:rFonts w:ascii="Times New Roman" w:eastAsia="Times New Roman" w:hAnsi="Times New Roman" w:cs="Times New Roman"/>
      <w:color w:val="000000"/>
    </w:rPr>
  </w:style>
  <w:style w:type="table" w:styleId="TableGrid">
    <w:name w:val="Table Grid"/>
    <w:basedOn w:val="TableNormal"/>
    <w:uiPriority w:val="59"/>
    <w:rsid w:val="00130954"/>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BA715E"/>
    <w:rPr>
      <w:color w:val="605E5C"/>
      <w:shd w:val="clear" w:color="auto" w:fill="E1DFDD"/>
    </w:rPr>
  </w:style>
  <w:style w:type="character" w:styleId="CommentReference">
    <w:name w:val="annotation reference"/>
    <w:basedOn w:val="DefaultParagraphFont"/>
    <w:uiPriority w:val="99"/>
    <w:semiHidden/>
    <w:unhideWhenUsed/>
    <w:rsid w:val="002F5353"/>
    <w:rPr>
      <w:sz w:val="16"/>
      <w:szCs w:val="16"/>
    </w:rPr>
  </w:style>
  <w:style w:type="character" w:customStyle="1" w:styleId="UnresolvedMention1">
    <w:name w:val="Unresolved Mention1"/>
    <w:basedOn w:val="DefaultParagraphFont"/>
    <w:uiPriority w:val="99"/>
    <w:semiHidden/>
    <w:unhideWhenUsed/>
    <w:rsid w:val="00DF3E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107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samhsa.gov/data/"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https://www.cdc.gov/drugoverdose/maps/rxrate-maps.html" TargetMode="External"/><Relationship Id="rId17" Type="http://schemas.openxmlformats.org/officeDocument/2006/relationships/hyperlink" Target="https://www.med.unc.edu/aging/files/2018/06/Analgesic-Equivalent-Chart.pdf" TargetMode="External"/><Relationship Id="rId2" Type="http://schemas.openxmlformats.org/officeDocument/2006/relationships/numbering" Target="numbering.xml"/><Relationship Id="rId16" Type="http://schemas.openxmlformats.org/officeDocument/2006/relationships/hyperlink" Target="https://www.cms.gov/Medicare/Prescription-Drug-Coverage/PrescriptionDrugCovContra/Downloads/Oral-MME-CFs-vFeb-2018.pdf"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ichigan-open.org/prescribing-recommendations/"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mass.gov/files/documents/2019/09/05/opioid-advisory.pdf"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4A230-F30B-A542-9210-E334A6C3D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15103</Words>
  <Characters>86089</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Hill</dc:creator>
  <cp:keywords/>
  <dc:description/>
  <cp:lastModifiedBy>David Meyer</cp:lastModifiedBy>
  <cp:revision>2</cp:revision>
  <dcterms:created xsi:type="dcterms:W3CDTF">2020-04-30T03:32:00Z</dcterms:created>
  <dcterms:modified xsi:type="dcterms:W3CDTF">2020-04-30T03:32:00Z</dcterms:modified>
</cp:coreProperties>
</file>